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91" w:rsidRPr="005E285C" w:rsidRDefault="00CE7491" w:rsidP="00CE7491">
      <w:pPr>
        <w:tabs>
          <w:tab w:val="left" w:pos="4395"/>
        </w:tabs>
        <w:ind w:right="-428"/>
        <w:rPr>
          <w:rFonts w:cs="Arial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rPr>
          <w:noProof/>
        </w:rPr>
        <w:drawing>
          <wp:inline distT="0" distB="0" distL="0" distR="0" wp14:anchorId="5828B222" wp14:editId="2C46B12C">
            <wp:extent cx="1555220" cy="684563"/>
            <wp:effectExtent l="0" t="0" r="6985" b="127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20" cy="6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br/>
      </w:r>
      <w:r>
        <w:tab/>
      </w:r>
      <w:r w:rsidRPr="00CF1411">
        <w:rPr>
          <w:sz w:val="12"/>
          <w:szCs w:val="12"/>
        </w:rPr>
        <w:br/>
      </w:r>
      <w:r>
        <w:tab/>
      </w:r>
      <w:r>
        <w:tab/>
      </w:r>
      <w:r w:rsidRPr="005E285C">
        <w:rPr>
          <w:rFonts w:cs="Arial"/>
          <w:sz w:val="18"/>
          <w:szCs w:val="18"/>
        </w:rPr>
        <w:t>Bischöfliches Ordinariat- Abteilung Zentrale Verwaltung</w:t>
      </w:r>
    </w:p>
    <w:p w:rsidR="00CE7491" w:rsidRPr="005E285C" w:rsidRDefault="00CE7491" w:rsidP="00CE7491">
      <w:pPr>
        <w:pStyle w:val="berschrift1"/>
        <w:ind w:right="-284"/>
        <w:rPr>
          <w:rFonts w:eastAsia="Times New Roman"/>
          <w:b/>
          <w:kern w:val="0"/>
          <w:sz w:val="16"/>
          <w:szCs w:val="16"/>
          <w:u w:val="none"/>
        </w:rPr>
      </w:pPr>
      <w:r w:rsidRPr="005E285C">
        <w:rPr>
          <w:sz w:val="18"/>
          <w:szCs w:val="18"/>
          <w:u w:val="none"/>
        </w:rPr>
        <w:t xml:space="preserve">                                            </w:t>
      </w:r>
      <w:r w:rsidRPr="005E285C"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 w:rsidRPr="005E285C">
        <w:rPr>
          <w:sz w:val="18"/>
          <w:szCs w:val="18"/>
          <w:u w:val="none"/>
        </w:rPr>
        <w:t>Sachgebiet Arbeitssicherheit und Gesundheitsschu</w:t>
      </w:r>
      <w:r w:rsidRPr="005E285C">
        <w:rPr>
          <w:rFonts w:eastAsia="Times New Roman"/>
          <w:kern w:val="0"/>
          <w:sz w:val="18"/>
          <w:szCs w:val="18"/>
          <w:u w:val="none"/>
        </w:rPr>
        <w:t>tz</w:t>
      </w:r>
      <w:r w:rsidRPr="005E285C">
        <w:rPr>
          <w:rFonts w:eastAsia="Times New Roman"/>
          <w:kern w:val="0"/>
          <w:sz w:val="18"/>
          <w:szCs w:val="18"/>
          <w:u w:val="none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E7491" w:rsidTr="0026211D">
        <w:tc>
          <w:tcPr>
            <w:tcW w:w="9464" w:type="dxa"/>
            <w:shd w:val="clear" w:color="auto" w:fill="FBD4B4"/>
          </w:tcPr>
          <w:p w:rsidR="00CE7491" w:rsidRPr="00CE7491" w:rsidRDefault="00CE7491" w:rsidP="00011D5B">
            <w:pPr>
              <w:spacing w:before="80" w:after="60"/>
              <w:rPr>
                <w:b/>
              </w:rPr>
            </w:pPr>
            <w:r>
              <w:rPr>
                <w:b/>
              </w:rPr>
              <w:t>Neuerungen zum</w:t>
            </w:r>
            <w:r w:rsidRPr="007C1CD4">
              <w:rPr>
                <w:b/>
              </w:rPr>
              <w:t xml:space="preserve"> </w:t>
            </w:r>
            <w:r>
              <w:rPr>
                <w:b/>
              </w:rPr>
              <w:t xml:space="preserve">Mutterschutzgesetz, Schwerpunkt Gefährdungsbeurteilung </w:t>
            </w:r>
          </w:p>
        </w:tc>
      </w:tr>
    </w:tbl>
    <w:p w:rsidR="00A129BD" w:rsidRPr="0022221D" w:rsidRDefault="00A129BD" w:rsidP="00A129BD">
      <w:pPr>
        <w:rPr>
          <w:sz w:val="10"/>
          <w:szCs w:val="10"/>
        </w:rPr>
      </w:pPr>
    </w:p>
    <w:p w:rsidR="00A17783" w:rsidRPr="00CE7491" w:rsidRDefault="00A17783" w:rsidP="00EA3EC5">
      <w:pPr>
        <w:pStyle w:val="Default"/>
        <w:rPr>
          <w:sz w:val="16"/>
          <w:szCs w:val="16"/>
        </w:rPr>
      </w:pPr>
    </w:p>
    <w:p w:rsidR="0004335A" w:rsidRPr="00CE7491" w:rsidRDefault="00636160" w:rsidP="00EA3EC5">
      <w:pPr>
        <w:pStyle w:val="Default"/>
        <w:rPr>
          <w:sz w:val="16"/>
          <w:szCs w:val="16"/>
        </w:rPr>
      </w:pPr>
      <w:r w:rsidRPr="00CE7491">
        <w:rPr>
          <w:sz w:val="23"/>
          <w:szCs w:val="23"/>
        </w:rPr>
        <w:t xml:space="preserve">Weiterhin ist </w:t>
      </w:r>
      <w:r w:rsidR="007C1CD4" w:rsidRPr="00CE7491">
        <w:rPr>
          <w:sz w:val="23"/>
          <w:szCs w:val="23"/>
        </w:rPr>
        <w:t>jede Schwangerschaft</w:t>
      </w:r>
      <w:r w:rsidR="003C66B5" w:rsidRPr="00CE7491">
        <w:rPr>
          <w:sz w:val="23"/>
          <w:szCs w:val="23"/>
        </w:rPr>
        <w:t xml:space="preserve"> dem Reg</w:t>
      </w:r>
      <w:r w:rsidR="00DF4F6A" w:rsidRPr="00CE7491">
        <w:rPr>
          <w:sz w:val="23"/>
          <w:szCs w:val="23"/>
        </w:rPr>
        <w:t>ierungspräsidium</w:t>
      </w:r>
      <w:r w:rsidR="003C66B5" w:rsidRPr="00CE7491">
        <w:rPr>
          <w:sz w:val="23"/>
          <w:szCs w:val="23"/>
        </w:rPr>
        <w:t xml:space="preserve"> zu melden, sobald </w:t>
      </w:r>
      <w:r w:rsidR="007C1CD4" w:rsidRPr="00CE7491">
        <w:rPr>
          <w:sz w:val="23"/>
          <w:szCs w:val="23"/>
        </w:rPr>
        <w:t>die Schwangere d</w:t>
      </w:r>
      <w:r w:rsidR="00B06C5E" w:rsidRPr="00CE7491">
        <w:rPr>
          <w:sz w:val="23"/>
          <w:szCs w:val="23"/>
        </w:rPr>
        <w:t>ies</w:t>
      </w:r>
      <w:r w:rsidR="007C1CD4" w:rsidRPr="00CE7491">
        <w:rPr>
          <w:sz w:val="23"/>
          <w:szCs w:val="23"/>
        </w:rPr>
        <w:t xml:space="preserve"> ihrem </w:t>
      </w:r>
      <w:r w:rsidR="00E401D5" w:rsidRPr="00CE7491">
        <w:rPr>
          <w:sz w:val="23"/>
          <w:szCs w:val="23"/>
        </w:rPr>
        <w:t>A</w:t>
      </w:r>
      <w:r w:rsidR="007C1CD4" w:rsidRPr="00CE7491">
        <w:rPr>
          <w:sz w:val="23"/>
          <w:szCs w:val="23"/>
        </w:rPr>
        <w:t>rbei</w:t>
      </w:r>
      <w:r w:rsidR="00E401D5" w:rsidRPr="00CE7491">
        <w:rPr>
          <w:sz w:val="23"/>
          <w:szCs w:val="23"/>
        </w:rPr>
        <w:t>t</w:t>
      </w:r>
      <w:r w:rsidR="007C1CD4" w:rsidRPr="00CE7491">
        <w:rPr>
          <w:sz w:val="23"/>
          <w:szCs w:val="23"/>
        </w:rPr>
        <w:t>geber mitgeteilt hat</w:t>
      </w:r>
      <w:r w:rsidRPr="00CE7491">
        <w:rPr>
          <w:sz w:val="23"/>
          <w:szCs w:val="23"/>
        </w:rPr>
        <w:t xml:space="preserve">. Der Arbeitgeber kann </w:t>
      </w:r>
      <w:r w:rsidR="006522F3" w:rsidRPr="00CE7491">
        <w:rPr>
          <w:sz w:val="23"/>
          <w:szCs w:val="23"/>
        </w:rPr>
        <w:t xml:space="preserve">z.B. </w:t>
      </w:r>
      <w:r w:rsidRPr="00CE7491">
        <w:rPr>
          <w:sz w:val="23"/>
          <w:szCs w:val="23"/>
        </w:rPr>
        <w:t xml:space="preserve">dieses </w:t>
      </w:r>
      <w:r w:rsidR="00E401D5" w:rsidRPr="00CE7491">
        <w:rPr>
          <w:sz w:val="23"/>
          <w:szCs w:val="23"/>
        </w:rPr>
        <w:t xml:space="preserve"> Formular </w:t>
      </w:r>
      <w:r w:rsidRPr="00CE7491">
        <w:rPr>
          <w:sz w:val="23"/>
          <w:szCs w:val="23"/>
        </w:rPr>
        <w:t xml:space="preserve">verwenden: </w:t>
      </w:r>
      <w:r w:rsidR="00E401D5" w:rsidRPr="00CE7491">
        <w:rPr>
          <w:b/>
          <w:color w:val="auto"/>
          <w:sz w:val="23"/>
          <w:szCs w:val="23"/>
        </w:rPr>
        <w:t>„</w:t>
      </w:r>
      <w:r w:rsidR="00E401D5" w:rsidRPr="00CE7491">
        <w:rPr>
          <w:b/>
          <w:bCs/>
          <w:color w:val="auto"/>
          <w:sz w:val="23"/>
          <w:szCs w:val="23"/>
        </w:rPr>
        <w:t>Benachrichtigung über die Beschäftigung einer schwangeren oder stillenden Frau gemäß § 27 Mutterschutzgesetz“</w:t>
      </w:r>
      <w:r w:rsidR="00907FC8" w:rsidRPr="00CE7491">
        <w:rPr>
          <w:bCs/>
          <w:color w:val="000000" w:themeColor="text1"/>
          <w:sz w:val="23"/>
          <w:szCs w:val="23"/>
        </w:rPr>
        <w:t xml:space="preserve">. </w:t>
      </w:r>
      <w:r w:rsidRPr="00CE7491">
        <w:rPr>
          <w:bCs/>
          <w:color w:val="000000" w:themeColor="text1"/>
          <w:sz w:val="23"/>
          <w:szCs w:val="23"/>
        </w:rPr>
        <w:t xml:space="preserve">Es ist </w:t>
      </w:r>
      <w:r w:rsidR="0004335A" w:rsidRPr="00CE7491">
        <w:rPr>
          <w:sz w:val="23"/>
          <w:szCs w:val="23"/>
        </w:rPr>
        <w:t xml:space="preserve">auf der Internetseite </w:t>
      </w:r>
      <w:r w:rsidR="00EA3EC5" w:rsidRPr="00CE7491">
        <w:rPr>
          <w:sz w:val="23"/>
          <w:szCs w:val="23"/>
        </w:rPr>
        <w:t>„Regierungspräsidien Baden-Württemberg“</w:t>
      </w:r>
      <w:r w:rsidR="00B06C5E" w:rsidRPr="00CE7491">
        <w:rPr>
          <w:sz w:val="23"/>
          <w:szCs w:val="23"/>
        </w:rPr>
        <w:t>.</w:t>
      </w:r>
      <w:r w:rsidR="00907FC8" w:rsidRPr="00CE7491">
        <w:rPr>
          <w:sz w:val="23"/>
          <w:szCs w:val="23"/>
        </w:rPr>
        <w:br/>
      </w:r>
    </w:p>
    <w:p w:rsidR="00BA27F3" w:rsidRPr="00CE7491" w:rsidRDefault="00636160" w:rsidP="00907FC8">
      <w:pPr>
        <w:pStyle w:val="Default"/>
        <w:rPr>
          <w:sz w:val="23"/>
          <w:szCs w:val="23"/>
        </w:rPr>
      </w:pPr>
      <w:r w:rsidRPr="00CE7491">
        <w:rPr>
          <w:sz w:val="23"/>
          <w:szCs w:val="23"/>
        </w:rPr>
        <w:t>S</w:t>
      </w:r>
      <w:r w:rsidR="00BA27F3" w:rsidRPr="00CE7491">
        <w:rPr>
          <w:sz w:val="23"/>
          <w:szCs w:val="23"/>
        </w:rPr>
        <w:t xml:space="preserve">eit 1.1.2018 </w:t>
      </w:r>
      <w:r w:rsidRPr="00CE7491">
        <w:rPr>
          <w:sz w:val="23"/>
          <w:szCs w:val="23"/>
        </w:rPr>
        <w:t xml:space="preserve">gibt es </w:t>
      </w:r>
      <w:r w:rsidR="00BA27F3" w:rsidRPr="00CE7491">
        <w:rPr>
          <w:sz w:val="23"/>
          <w:szCs w:val="23"/>
        </w:rPr>
        <w:t xml:space="preserve">im Mutterschutzgesetz  einige Neuerungen. </w:t>
      </w:r>
      <w:r w:rsidRPr="00CE7491">
        <w:rPr>
          <w:sz w:val="23"/>
          <w:szCs w:val="23"/>
        </w:rPr>
        <w:t xml:space="preserve">Hier wird </w:t>
      </w:r>
      <w:r w:rsidR="00BA27F3" w:rsidRPr="00CE7491">
        <w:rPr>
          <w:sz w:val="23"/>
          <w:szCs w:val="23"/>
        </w:rPr>
        <w:t>lediglich eine d</w:t>
      </w:r>
      <w:r w:rsidRPr="00CE7491">
        <w:rPr>
          <w:sz w:val="23"/>
          <w:szCs w:val="23"/>
        </w:rPr>
        <w:t>avon</w:t>
      </w:r>
      <w:r w:rsidR="00BA27F3" w:rsidRPr="00CE7491">
        <w:rPr>
          <w:sz w:val="23"/>
          <w:szCs w:val="23"/>
        </w:rPr>
        <w:t xml:space="preserve"> </w:t>
      </w:r>
      <w:r w:rsidRPr="00CE7491">
        <w:rPr>
          <w:sz w:val="23"/>
          <w:szCs w:val="23"/>
        </w:rPr>
        <w:t>beschrieben</w:t>
      </w:r>
      <w:r w:rsidR="00BA27F3" w:rsidRPr="00CE7491">
        <w:rPr>
          <w:sz w:val="23"/>
          <w:szCs w:val="23"/>
        </w:rPr>
        <w:t xml:space="preserve">, weil </w:t>
      </w:r>
      <w:r w:rsidRPr="00CE7491">
        <w:rPr>
          <w:sz w:val="23"/>
          <w:szCs w:val="23"/>
        </w:rPr>
        <w:t>sie</w:t>
      </w:r>
      <w:r w:rsidR="00BA27F3" w:rsidRPr="00CE7491">
        <w:rPr>
          <w:sz w:val="23"/>
          <w:szCs w:val="23"/>
        </w:rPr>
        <w:t xml:space="preserve"> eine Umsetzung </w:t>
      </w:r>
      <w:r w:rsidR="003B2AAA" w:rsidRPr="00CE7491">
        <w:rPr>
          <w:sz w:val="23"/>
          <w:szCs w:val="23"/>
          <w:u w:val="single"/>
        </w:rPr>
        <w:t xml:space="preserve">vor </w:t>
      </w:r>
      <w:r w:rsidR="003B2AAA" w:rsidRPr="00CE7491">
        <w:rPr>
          <w:sz w:val="23"/>
          <w:szCs w:val="23"/>
        </w:rPr>
        <w:t xml:space="preserve">Schwangerschaften </w:t>
      </w:r>
      <w:r w:rsidR="00BA27F3" w:rsidRPr="00CE7491">
        <w:rPr>
          <w:sz w:val="23"/>
          <w:szCs w:val="23"/>
        </w:rPr>
        <w:t xml:space="preserve">von </w:t>
      </w:r>
      <w:r w:rsidRPr="00CE7491">
        <w:rPr>
          <w:sz w:val="23"/>
          <w:szCs w:val="23"/>
        </w:rPr>
        <w:t xml:space="preserve">Träger bzw. Arbeitgeber </w:t>
      </w:r>
      <w:r w:rsidR="00BA27F3" w:rsidRPr="00CE7491">
        <w:rPr>
          <w:sz w:val="23"/>
          <w:szCs w:val="23"/>
        </w:rPr>
        <w:t>er</w:t>
      </w:r>
      <w:r w:rsidRPr="00CE7491">
        <w:rPr>
          <w:sz w:val="23"/>
          <w:szCs w:val="23"/>
        </w:rPr>
        <w:t>wartet</w:t>
      </w:r>
      <w:r w:rsidR="00BA27F3" w:rsidRPr="00CE7491">
        <w:rPr>
          <w:sz w:val="23"/>
          <w:szCs w:val="23"/>
        </w:rPr>
        <w:t xml:space="preserve">: </w:t>
      </w:r>
      <w:r w:rsidR="003B2AAA" w:rsidRPr="00CE7491">
        <w:rPr>
          <w:sz w:val="23"/>
          <w:szCs w:val="23"/>
        </w:rPr>
        <w:t>Und zwar hat er</w:t>
      </w:r>
      <w:r w:rsidRPr="00CE7491">
        <w:rPr>
          <w:sz w:val="23"/>
          <w:szCs w:val="23"/>
        </w:rPr>
        <w:t xml:space="preserve"> </w:t>
      </w:r>
      <w:r w:rsidR="00DF4F6A" w:rsidRPr="00CE7491">
        <w:rPr>
          <w:sz w:val="23"/>
          <w:szCs w:val="23"/>
        </w:rPr>
        <w:t xml:space="preserve">- </w:t>
      </w:r>
      <w:r w:rsidR="00EA3EC5" w:rsidRPr="00CE7491">
        <w:rPr>
          <w:sz w:val="23"/>
          <w:szCs w:val="23"/>
        </w:rPr>
        <w:t xml:space="preserve">zusätzlich </w:t>
      </w:r>
      <w:r w:rsidR="00B10FC8" w:rsidRPr="00CE7491">
        <w:rPr>
          <w:sz w:val="23"/>
          <w:szCs w:val="23"/>
        </w:rPr>
        <w:t xml:space="preserve">zur obigen Meldepflicht </w:t>
      </w:r>
      <w:r w:rsidR="00DF4F6A" w:rsidRPr="00CE7491">
        <w:rPr>
          <w:sz w:val="23"/>
          <w:szCs w:val="23"/>
        </w:rPr>
        <w:t xml:space="preserve">- </w:t>
      </w:r>
      <w:r w:rsidR="0004335A" w:rsidRPr="00CE7491">
        <w:rPr>
          <w:sz w:val="23"/>
          <w:szCs w:val="23"/>
        </w:rPr>
        <w:t xml:space="preserve">im Vorfeld </w:t>
      </w:r>
      <w:r w:rsidR="00897459" w:rsidRPr="00CE7491">
        <w:rPr>
          <w:sz w:val="23"/>
          <w:szCs w:val="23"/>
        </w:rPr>
        <w:t>zu ermitteln, welche Maßnahmen zu ergreifen wären, wenn eine Mitarbeiterin an dem jeweiligen Arbeitsplatz schwanger würde (Gefährdungsbeurteilung). Dies gilt somit</w:t>
      </w:r>
      <w:r w:rsidR="003B2AAA" w:rsidRPr="00CE7491">
        <w:rPr>
          <w:sz w:val="23"/>
          <w:szCs w:val="23"/>
        </w:rPr>
        <w:t xml:space="preserve"> auch</w:t>
      </w:r>
      <w:r w:rsidR="00897459" w:rsidRPr="00CE7491">
        <w:rPr>
          <w:sz w:val="23"/>
          <w:szCs w:val="23"/>
        </w:rPr>
        <w:t>, wenn an de</w:t>
      </w:r>
      <w:r w:rsidR="00DF4F6A" w:rsidRPr="00CE7491">
        <w:rPr>
          <w:sz w:val="23"/>
          <w:szCs w:val="23"/>
        </w:rPr>
        <w:t>m</w:t>
      </w:r>
      <w:r w:rsidR="00897459" w:rsidRPr="00CE7491">
        <w:rPr>
          <w:sz w:val="23"/>
          <w:szCs w:val="23"/>
        </w:rPr>
        <w:t xml:space="preserve"> Arbeitspl</w:t>
      </w:r>
      <w:r w:rsidR="00DF4F6A" w:rsidRPr="00CE7491">
        <w:rPr>
          <w:sz w:val="23"/>
          <w:szCs w:val="23"/>
        </w:rPr>
        <w:t>a</w:t>
      </w:r>
      <w:r w:rsidR="00897459" w:rsidRPr="00CE7491">
        <w:rPr>
          <w:sz w:val="23"/>
          <w:szCs w:val="23"/>
        </w:rPr>
        <w:t>tz zurzeit keine Frau oder keine schwangere oder stillende Frau arbeitet</w:t>
      </w:r>
      <w:r w:rsidR="006522F3" w:rsidRPr="00CE7491">
        <w:rPr>
          <w:sz w:val="23"/>
          <w:szCs w:val="23"/>
        </w:rPr>
        <w:t xml:space="preserve"> (§§ 9-15 MuSchG)</w:t>
      </w:r>
      <w:r w:rsidR="00897459" w:rsidRPr="00CE7491">
        <w:rPr>
          <w:sz w:val="23"/>
          <w:szCs w:val="23"/>
        </w:rPr>
        <w:t xml:space="preserve">. </w:t>
      </w:r>
      <w:r w:rsidR="00897459" w:rsidRPr="00CE7491">
        <w:rPr>
          <w:sz w:val="23"/>
          <w:szCs w:val="23"/>
        </w:rPr>
        <w:br/>
      </w:r>
      <w:r w:rsidR="00BA27F3" w:rsidRPr="00CE7491">
        <w:rPr>
          <w:sz w:val="23"/>
          <w:szCs w:val="23"/>
        </w:rPr>
        <w:t xml:space="preserve">Ziel ist, dass eine schwangere </w:t>
      </w:r>
      <w:r w:rsidR="00B06C5E" w:rsidRPr="00CE7491">
        <w:rPr>
          <w:sz w:val="23"/>
          <w:szCs w:val="23"/>
        </w:rPr>
        <w:t xml:space="preserve">oder stillende </w:t>
      </w:r>
      <w:r w:rsidR="00BA27F3" w:rsidRPr="00CE7491">
        <w:rPr>
          <w:sz w:val="23"/>
          <w:szCs w:val="23"/>
        </w:rPr>
        <w:t xml:space="preserve">Mitarbeiterin weiterhin an dem Arbeitsplatz verbleiben kann </w:t>
      </w:r>
      <w:r w:rsidR="00BA27F3" w:rsidRPr="00CE7491">
        <w:rPr>
          <w:sz w:val="23"/>
          <w:szCs w:val="23"/>
          <w:u w:val="single"/>
        </w:rPr>
        <w:t>und</w:t>
      </w:r>
      <w:r w:rsidR="00BA27F3" w:rsidRPr="00CE7491">
        <w:rPr>
          <w:sz w:val="23"/>
          <w:szCs w:val="23"/>
        </w:rPr>
        <w:t xml:space="preserve"> das ungeborene Kind vor Gesundheitsgefahren geschützt wird. Wenn das nicht möglich ist, soll geprüft werden, welche andere Tätigkeit </w:t>
      </w:r>
      <w:r w:rsidR="00B06C5E" w:rsidRPr="00CE7491">
        <w:rPr>
          <w:sz w:val="23"/>
          <w:szCs w:val="23"/>
        </w:rPr>
        <w:t xml:space="preserve">sie </w:t>
      </w:r>
      <w:r w:rsidR="00BA27F3" w:rsidRPr="00CE7491">
        <w:rPr>
          <w:sz w:val="23"/>
          <w:szCs w:val="23"/>
        </w:rPr>
        <w:t xml:space="preserve">leisten kann oder, im nächsten Schritt, eine Freistellung erforderlich ist. </w:t>
      </w:r>
    </w:p>
    <w:p w:rsidR="00BA27F3" w:rsidRPr="00CE7491" w:rsidRDefault="00BA27F3" w:rsidP="00907FC8">
      <w:pPr>
        <w:pStyle w:val="Default"/>
        <w:rPr>
          <w:sz w:val="23"/>
          <w:szCs w:val="23"/>
        </w:rPr>
      </w:pPr>
      <w:r w:rsidRPr="00CE7491">
        <w:rPr>
          <w:sz w:val="16"/>
          <w:szCs w:val="16"/>
        </w:rPr>
        <w:br/>
      </w:r>
      <w:r w:rsidRPr="00CE7491">
        <w:rPr>
          <w:sz w:val="23"/>
          <w:szCs w:val="23"/>
        </w:rPr>
        <w:t xml:space="preserve">Die </w:t>
      </w:r>
      <w:r w:rsidR="00CE7491">
        <w:rPr>
          <w:sz w:val="23"/>
          <w:szCs w:val="23"/>
        </w:rPr>
        <w:t>erforderlichen</w:t>
      </w:r>
      <w:r w:rsidRPr="00CE7491">
        <w:rPr>
          <w:sz w:val="23"/>
          <w:szCs w:val="23"/>
        </w:rPr>
        <w:t xml:space="preserve"> Maßnahmen aus der Beurteilung müssen erst umgesetzt werden,</w:t>
      </w:r>
      <w:r w:rsidR="00CE7491">
        <w:rPr>
          <w:sz w:val="23"/>
          <w:szCs w:val="23"/>
        </w:rPr>
        <w:t xml:space="preserve"> </w:t>
      </w:r>
      <w:r w:rsidRPr="00CE7491">
        <w:rPr>
          <w:sz w:val="23"/>
          <w:szCs w:val="23"/>
        </w:rPr>
        <w:t>wenn es a</w:t>
      </w:r>
      <w:r w:rsidR="00B06C5E" w:rsidRPr="00CE7491">
        <w:rPr>
          <w:sz w:val="23"/>
          <w:szCs w:val="23"/>
        </w:rPr>
        <w:t xml:space="preserve">m jeweiligen </w:t>
      </w:r>
      <w:r w:rsidRPr="00CE7491">
        <w:rPr>
          <w:sz w:val="23"/>
          <w:szCs w:val="23"/>
        </w:rPr>
        <w:t xml:space="preserve">Arbeitsplatz eine </w:t>
      </w:r>
      <w:r w:rsidR="006522F3" w:rsidRPr="00CE7491">
        <w:rPr>
          <w:sz w:val="23"/>
          <w:szCs w:val="23"/>
        </w:rPr>
        <w:t xml:space="preserve">betreffende Frau </w:t>
      </w:r>
      <w:r w:rsidRPr="00CE7491">
        <w:rPr>
          <w:sz w:val="23"/>
          <w:szCs w:val="23"/>
        </w:rPr>
        <w:t xml:space="preserve">gibt. </w:t>
      </w:r>
      <w:r w:rsidR="00B06C5E" w:rsidRPr="00CE7491">
        <w:rPr>
          <w:sz w:val="23"/>
          <w:szCs w:val="23"/>
        </w:rPr>
        <w:t xml:space="preserve">Ihr </w:t>
      </w:r>
      <w:r w:rsidRPr="00CE7491">
        <w:rPr>
          <w:sz w:val="23"/>
          <w:szCs w:val="23"/>
        </w:rPr>
        <w:t xml:space="preserve">ist außerdem ein Gespräch </w:t>
      </w:r>
      <w:r w:rsidR="00B06C5E" w:rsidRPr="00CE7491">
        <w:rPr>
          <w:sz w:val="23"/>
          <w:szCs w:val="23"/>
        </w:rPr>
        <w:t xml:space="preserve">über die Maßnahmen </w:t>
      </w:r>
      <w:r w:rsidRPr="00CE7491">
        <w:rPr>
          <w:sz w:val="23"/>
          <w:szCs w:val="23"/>
        </w:rPr>
        <w:t xml:space="preserve">anzubieten und die Arbeitsbedingungen </w:t>
      </w:r>
      <w:r w:rsidR="00636160" w:rsidRPr="00CE7491">
        <w:rPr>
          <w:sz w:val="23"/>
          <w:szCs w:val="23"/>
        </w:rPr>
        <w:t>sind ggf.</w:t>
      </w:r>
      <w:r w:rsidR="00CE7491">
        <w:rPr>
          <w:sz w:val="23"/>
          <w:szCs w:val="23"/>
        </w:rPr>
        <w:t xml:space="preserve"> entsprechend </w:t>
      </w:r>
      <w:r w:rsidR="00636160" w:rsidRPr="00CE7491">
        <w:rPr>
          <w:sz w:val="23"/>
          <w:szCs w:val="23"/>
        </w:rPr>
        <w:t xml:space="preserve"> </w:t>
      </w:r>
      <w:r w:rsidRPr="00CE7491">
        <w:rPr>
          <w:sz w:val="23"/>
          <w:szCs w:val="23"/>
        </w:rPr>
        <w:t>anzupassen</w:t>
      </w:r>
      <w:r w:rsidR="00465B37" w:rsidRPr="00CE7491">
        <w:rPr>
          <w:sz w:val="23"/>
          <w:szCs w:val="23"/>
        </w:rPr>
        <w:t>.</w:t>
      </w:r>
      <w:r w:rsidRPr="00CE7491">
        <w:rPr>
          <w:sz w:val="23"/>
          <w:szCs w:val="23"/>
        </w:rPr>
        <w:t xml:space="preserve"> Die </w:t>
      </w:r>
      <w:r w:rsidR="006522F3" w:rsidRPr="00CE7491">
        <w:rPr>
          <w:sz w:val="23"/>
          <w:szCs w:val="23"/>
        </w:rPr>
        <w:t xml:space="preserve">im Vorfeld geleisteten </w:t>
      </w:r>
      <w:r w:rsidRPr="00CE7491">
        <w:rPr>
          <w:sz w:val="23"/>
          <w:szCs w:val="23"/>
        </w:rPr>
        <w:t>Beurteilungen verbleiben somit bei</w:t>
      </w:r>
      <w:r w:rsidR="00636160" w:rsidRPr="00CE7491">
        <w:rPr>
          <w:sz w:val="23"/>
          <w:szCs w:val="23"/>
        </w:rPr>
        <w:t xml:space="preserve"> der Einrichtungsleitung, beim Träger oder beim Arbeitgeber je nach </w:t>
      </w:r>
      <w:r w:rsidR="005109CD" w:rsidRPr="00CE7491">
        <w:rPr>
          <w:sz w:val="23"/>
          <w:szCs w:val="23"/>
        </w:rPr>
        <w:t>eigene</w:t>
      </w:r>
      <w:r w:rsidR="003B2AAA" w:rsidRPr="00CE7491">
        <w:rPr>
          <w:sz w:val="23"/>
          <w:szCs w:val="23"/>
        </w:rPr>
        <w:t>r</w:t>
      </w:r>
      <w:r w:rsidR="005109CD" w:rsidRPr="00CE7491">
        <w:rPr>
          <w:sz w:val="23"/>
          <w:szCs w:val="23"/>
        </w:rPr>
        <w:t xml:space="preserve"> </w:t>
      </w:r>
      <w:r w:rsidR="003B2AAA" w:rsidRPr="00CE7491">
        <w:rPr>
          <w:sz w:val="23"/>
          <w:szCs w:val="23"/>
        </w:rPr>
        <w:t>Struktur bzw. Organisation</w:t>
      </w:r>
      <w:r w:rsidR="00636160" w:rsidRPr="00CE7491">
        <w:rPr>
          <w:sz w:val="23"/>
          <w:szCs w:val="23"/>
        </w:rPr>
        <w:t>, bis dieser Fall in der Einrichtung eintritt</w:t>
      </w:r>
      <w:r w:rsidR="000B242B" w:rsidRPr="00CE7491">
        <w:rPr>
          <w:sz w:val="23"/>
          <w:szCs w:val="23"/>
        </w:rPr>
        <w:t>.</w:t>
      </w:r>
      <w:r w:rsidR="006522F3" w:rsidRPr="00CE7491">
        <w:rPr>
          <w:sz w:val="23"/>
          <w:szCs w:val="23"/>
        </w:rPr>
        <w:t xml:space="preserve"> </w:t>
      </w:r>
      <w:r w:rsidRPr="00CE7491">
        <w:rPr>
          <w:sz w:val="23"/>
          <w:szCs w:val="23"/>
        </w:rPr>
        <w:t xml:space="preserve"> </w:t>
      </w:r>
    </w:p>
    <w:p w:rsidR="00224BB9" w:rsidRPr="00CE7491" w:rsidRDefault="00BA27F3" w:rsidP="00636160">
      <w:pPr>
        <w:pStyle w:val="Default"/>
        <w:rPr>
          <w:sz w:val="23"/>
          <w:szCs w:val="23"/>
        </w:rPr>
      </w:pPr>
      <w:r w:rsidRPr="00CE7491">
        <w:rPr>
          <w:sz w:val="16"/>
          <w:szCs w:val="16"/>
        </w:rPr>
        <w:br/>
      </w:r>
      <w:r w:rsidRPr="00CE7491">
        <w:rPr>
          <w:sz w:val="23"/>
          <w:szCs w:val="23"/>
        </w:rPr>
        <w:t>B</w:t>
      </w:r>
      <w:r w:rsidR="0004335A" w:rsidRPr="00CE7491">
        <w:rPr>
          <w:sz w:val="23"/>
          <w:szCs w:val="23"/>
        </w:rPr>
        <w:t>ei g</w:t>
      </w:r>
      <w:r w:rsidR="00B06C5E" w:rsidRPr="00CE7491">
        <w:rPr>
          <w:sz w:val="23"/>
          <w:szCs w:val="23"/>
        </w:rPr>
        <w:t xml:space="preserve">leichartigen Arbeitsbedingungen ist </w:t>
      </w:r>
      <w:r w:rsidR="0004335A" w:rsidRPr="00CE7491">
        <w:rPr>
          <w:sz w:val="23"/>
          <w:szCs w:val="23"/>
        </w:rPr>
        <w:t>die Beurteilung eines Arbeitsplatzes oder einer Tätigkeit ausreichend</w:t>
      </w:r>
      <w:r w:rsidR="00636160" w:rsidRPr="00CE7491">
        <w:rPr>
          <w:sz w:val="23"/>
          <w:szCs w:val="23"/>
        </w:rPr>
        <w:t xml:space="preserve"> (Erzieher/in, Reinigungskraft, Mitarbeiter/in in der Küche </w:t>
      </w:r>
      <w:r w:rsidR="00CE7491" w:rsidRPr="00CE7491">
        <w:rPr>
          <w:sz w:val="23"/>
          <w:szCs w:val="23"/>
        </w:rPr>
        <w:t>etc.</w:t>
      </w:r>
      <w:r w:rsidR="00636160" w:rsidRPr="00CE7491">
        <w:rPr>
          <w:sz w:val="23"/>
          <w:szCs w:val="23"/>
        </w:rPr>
        <w:t xml:space="preserve">). </w:t>
      </w:r>
      <w:r w:rsidR="00EA3EC5" w:rsidRPr="00CE7491">
        <w:rPr>
          <w:sz w:val="23"/>
          <w:szCs w:val="23"/>
        </w:rPr>
        <w:t>Hierfür k</w:t>
      </w:r>
      <w:r w:rsidR="003B2AAA" w:rsidRPr="00CE7491">
        <w:rPr>
          <w:sz w:val="23"/>
          <w:szCs w:val="23"/>
        </w:rPr>
        <w:t xml:space="preserve">ann </w:t>
      </w:r>
      <w:r w:rsidR="00EA3EC5" w:rsidRPr="00CE7491">
        <w:rPr>
          <w:sz w:val="23"/>
          <w:szCs w:val="23"/>
        </w:rPr>
        <w:t>verwende</w:t>
      </w:r>
      <w:r w:rsidR="003B2AAA" w:rsidRPr="00CE7491">
        <w:rPr>
          <w:sz w:val="23"/>
          <w:szCs w:val="23"/>
        </w:rPr>
        <w:t>t werde</w:t>
      </w:r>
      <w:r w:rsidR="00EA3EC5" w:rsidRPr="00CE7491">
        <w:rPr>
          <w:sz w:val="23"/>
          <w:szCs w:val="23"/>
        </w:rPr>
        <w:t>n:</w:t>
      </w:r>
      <w:r w:rsidR="00CE7491" w:rsidRPr="00CE7491">
        <w:rPr>
          <w:color w:val="auto"/>
          <w:sz w:val="23"/>
          <w:szCs w:val="23"/>
        </w:rPr>
        <w:t xml:space="preserve"> </w:t>
      </w:r>
      <w:r w:rsidR="00CE7491">
        <w:rPr>
          <w:color w:val="auto"/>
          <w:sz w:val="23"/>
          <w:szCs w:val="23"/>
        </w:rPr>
        <w:br/>
      </w:r>
      <w:r w:rsidR="00CE7491" w:rsidRPr="00CE7491">
        <w:rPr>
          <w:color w:val="auto"/>
          <w:sz w:val="23"/>
          <w:szCs w:val="23"/>
        </w:rPr>
        <w:t xml:space="preserve">a.) </w:t>
      </w:r>
      <w:r w:rsidR="00CE7491" w:rsidRPr="00CE7491">
        <w:rPr>
          <w:b/>
          <w:color w:val="auto"/>
          <w:sz w:val="23"/>
          <w:szCs w:val="23"/>
        </w:rPr>
        <w:t>das Formular vom Bischöfl. Ordinariat anbei</w:t>
      </w:r>
      <w:r w:rsidR="00CE7491" w:rsidRPr="00CE7491">
        <w:rPr>
          <w:b/>
          <w:color w:val="auto"/>
          <w:sz w:val="23"/>
          <w:szCs w:val="23"/>
        </w:rPr>
        <w:br/>
      </w:r>
      <w:r w:rsidR="00CE7491" w:rsidRPr="00CE7491">
        <w:rPr>
          <w:color w:val="auto"/>
          <w:sz w:val="23"/>
          <w:szCs w:val="23"/>
        </w:rPr>
        <w:t xml:space="preserve">b.) das Formular: </w:t>
      </w:r>
      <w:r w:rsidR="0004335A" w:rsidRPr="00CE7491">
        <w:rPr>
          <w:color w:val="auto"/>
          <w:sz w:val="23"/>
          <w:szCs w:val="23"/>
        </w:rPr>
        <w:t>„</w:t>
      </w:r>
      <w:hyperlink r:id="rId7" w:history="1">
        <w:r w:rsidR="00E401D5" w:rsidRPr="00CE7491">
          <w:rPr>
            <w:color w:val="auto"/>
            <w:sz w:val="23"/>
            <w:szCs w:val="23"/>
          </w:rPr>
          <w:t>Gefährdungsbeurteilung nach der VO zum Schutze der Mütter am Arbeitsplatz unter Berücksichtigung des Mutterschutzgesetzes und anderer Rechts</w:t>
        </w:r>
        <w:r w:rsidR="00CE7491">
          <w:rPr>
            <w:color w:val="auto"/>
            <w:sz w:val="23"/>
            <w:szCs w:val="23"/>
          </w:rPr>
          <w:t>-</w:t>
        </w:r>
        <w:r w:rsidR="00E401D5" w:rsidRPr="00CE7491">
          <w:rPr>
            <w:color w:val="auto"/>
            <w:sz w:val="23"/>
            <w:szCs w:val="23"/>
          </w:rPr>
          <w:t>vorschriften in Verbindung mit § 5 Arbeitsschutzgesetz</w:t>
        </w:r>
      </w:hyperlink>
      <w:r w:rsidR="0004335A" w:rsidRPr="00CE7491">
        <w:rPr>
          <w:b/>
          <w:color w:val="auto"/>
          <w:sz w:val="23"/>
          <w:szCs w:val="23"/>
        </w:rPr>
        <w:t>“</w:t>
      </w:r>
      <w:r w:rsidR="00CE7491">
        <w:rPr>
          <w:color w:val="auto"/>
          <w:sz w:val="23"/>
          <w:szCs w:val="23"/>
        </w:rPr>
        <w:t>. Es</w:t>
      </w:r>
      <w:r w:rsidR="003B2AAA" w:rsidRPr="00CE7491">
        <w:rPr>
          <w:color w:val="000000" w:themeColor="text1"/>
          <w:sz w:val="23"/>
          <w:szCs w:val="23"/>
        </w:rPr>
        <w:t xml:space="preserve"> ist - </w:t>
      </w:r>
      <w:r w:rsidR="000B242B" w:rsidRPr="00CE7491">
        <w:rPr>
          <w:sz w:val="23"/>
          <w:szCs w:val="23"/>
        </w:rPr>
        <w:t xml:space="preserve">wie das oben erwähnte Formular - </w:t>
      </w:r>
      <w:r w:rsidR="00907FC8" w:rsidRPr="00CE7491">
        <w:rPr>
          <w:sz w:val="23"/>
          <w:szCs w:val="23"/>
        </w:rPr>
        <w:t xml:space="preserve">auf der </w:t>
      </w:r>
      <w:r w:rsidR="00907FC8" w:rsidRPr="00CE7491">
        <w:rPr>
          <w:b/>
          <w:sz w:val="23"/>
          <w:szCs w:val="23"/>
        </w:rPr>
        <w:t>Internetseite „Regierungspräsidien Baden-Württemberg“</w:t>
      </w:r>
      <w:r w:rsidR="003B2AAA" w:rsidRPr="00CE7491">
        <w:rPr>
          <w:sz w:val="23"/>
          <w:szCs w:val="23"/>
        </w:rPr>
        <w:t xml:space="preserve"> zu finden</w:t>
      </w:r>
      <w:r w:rsidR="000B242B" w:rsidRPr="00CE7491">
        <w:rPr>
          <w:sz w:val="23"/>
          <w:szCs w:val="23"/>
        </w:rPr>
        <w:t>. W</w:t>
      </w:r>
      <w:r w:rsidR="003C66B5" w:rsidRPr="00CE7491">
        <w:rPr>
          <w:sz w:val="23"/>
          <w:szCs w:val="23"/>
        </w:rPr>
        <w:t xml:space="preserve">enn die Schwangere </w:t>
      </w:r>
      <w:r w:rsidR="000B242B" w:rsidRPr="00CE7491">
        <w:rPr>
          <w:sz w:val="23"/>
          <w:szCs w:val="23"/>
        </w:rPr>
        <w:t xml:space="preserve">z.B. </w:t>
      </w:r>
      <w:r w:rsidR="003C66B5" w:rsidRPr="00CE7491">
        <w:rPr>
          <w:sz w:val="23"/>
          <w:szCs w:val="23"/>
        </w:rPr>
        <w:t>beruflichen Umgang mit Ki</w:t>
      </w:r>
      <w:r w:rsidR="00B10FC8" w:rsidRPr="00CE7491">
        <w:rPr>
          <w:sz w:val="23"/>
          <w:szCs w:val="23"/>
        </w:rPr>
        <w:t>n</w:t>
      </w:r>
      <w:r w:rsidR="003C66B5" w:rsidRPr="00CE7491">
        <w:rPr>
          <w:sz w:val="23"/>
          <w:szCs w:val="23"/>
        </w:rPr>
        <w:t>der</w:t>
      </w:r>
      <w:r w:rsidR="00B10FC8" w:rsidRPr="00CE7491">
        <w:rPr>
          <w:sz w:val="23"/>
          <w:szCs w:val="23"/>
        </w:rPr>
        <w:t>n</w:t>
      </w:r>
      <w:r w:rsidR="003C66B5" w:rsidRPr="00CE7491">
        <w:rPr>
          <w:sz w:val="23"/>
          <w:szCs w:val="23"/>
        </w:rPr>
        <w:t xml:space="preserve"> und Jugendliche</w:t>
      </w:r>
      <w:r w:rsidR="00B10FC8" w:rsidRPr="00CE7491">
        <w:rPr>
          <w:sz w:val="23"/>
          <w:szCs w:val="23"/>
        </w:rPr>
        <w:t>n</w:t>
      </w:r>
      <w:r w:rsidR="000B242B" w:rsidRPr="00CE7491">
        <w:rPr>
          <w:sz w:val="23"/>
          <w:szCs w:val="23"/>
        </w:rPr>
        <w:t xml:space="preserve"> hat, finden Sie dazu spezielle erweiterte Formulare</w:t>
      </w:r>
      <w:r w:rsidR="00465B37" w:rsidRPr="00CE7491">
        <w:rPr>
          <w:sz w:val="23"/>
          <w:szCs w:val="23"/>
        </w:rPr>
        <w:t>.</w:t>
      </w:r>
      <w:r w:rsidR="003C66B5" w:rsidRPr="00CE7491">
        <w:rPr>
          <w:sz w:val="23"/>
          <w:szCs w:val="23"/>
        </w:rPr>
        <w:t xml:space="preserve"> </w:t>
      </w:r>
      <w:r w:rsidR="003C66B5" w:rsidRPr="00CE7491">
        <w:rPr>
          <w:sz w:val="23"/>
          <w:szCs w:val="23"/>
        </w:rPr>
        <w:br/>
      </w:r>
      <w:r w:rsidR="00224BB9" w:rsidRPr="00CE7491">
        <w:rPr>
          <w:sz w:val="23"/>
          <w:szCs w:val="23"/>
        </w:rPr>
        <w:t xml:space="preserve">Über die Beurteilung der Arbeitsbedingungen </w:t>
      </w:r>
      <w:r w:rsidR="00636160" w:rsidRPr="00CE7491">
        <w:rPr>
          <w:sz w:val="23"/>
          <w:szCs w:val="23"/>
        </w:rPr>
        <w:t xml:space="preserve">sind </w:t>
      </w:r>
      <w:r w:rsidR="00224BB9" w:rsidRPr="00CE7491">
        <w:rPr>
          <w:sz w:val="23"/>
          <w:szCs w:val="23"/>
        </w:rPr>
        <w:t>Mitarbeitende und MAV zu informieren (Abs.2 § 1</w:t>
      </w:r>
      <w:r w:rsidR="000B242B" w:rsidRPr="00CE7491">
        <w:rPr>
          <w:sz w:val="23"/>
          <w:szCs w:val="23"/>
        </w:rPr>
        <w:t>4</w:t>
      </w:r>
      <w:r w:rsidR="00224BB9" w:rsidRPr="00CE7491">
        <w:rPr>
          <w:sz w:val="23"/>
          <w:szCs w:val="23"/>
        </w:rPr>
        <w:t xml:space="preserve"> MuSchG). </w:t>
      </w:r>
    </w:p>
    <w:p w:rsidR="00A129BD" w:rsidRPr="00CE7491" w:rsidRDefault="00A129BD" w:rsidP="00A129BD">
      <w:pPr>
        <w:rPr>
          <w:rFonts w:cs="Arial"/>
          <w:sz w:val="16"/>
          <w:szCs w:val="16"/>
        </w:rPr>
      </w:pPr>
    </w:p>
    <w:p w:rsidR="00D64E0F" w:rsidRPr="00CE7491" w:rsidRDefault="00D64E0F" w:rsidP="00D64E0F">
      <w:pPr>
        <w:pStyle w:val="Default"/>
        <w:rPr>
          <w:sz w:val="23"/>
          <w:szCs w:val="23"/>
        </w:rPr>
      </w:pPr>
      <w:r w:rsidRPr="00CE7491">
        <w:rPr>
          <w:sz w:val="23"/>
          <w:szCs w:val="23"/>
        </w:rPr>
        <w:t>Davon unabhängig kann der Arzt für eine Schwangere ein Beschäftigungsverbot aussprechen (Abs.1 § 16 MuSchG).</w:t>
      </w:r>
      <w:r w:rsidR="00CE7491">
        <w:rPr>
          <w:sz w:val="23"/>
          <w:szCs w:val="23"/>
        </w:rPr>
        <w:t xml:space="preserve"> </w:t>
      </w:r>
      <w:r w:rsidRPr="00CE7491">
        <w:rPr>
          <w:sz w:val="23"/>
          <w:szCs w:val="23"/>
        </w:rPr>
        <w:t xml:space="preserve">Er kann u.a. auch dann ein befristetet Beschäftigungsverbot aussprechen, bis die Aufsichtsbehörde den Arbeitsplatz überprüft hat oder er den Eindruck hat, dass der Schutz </w:t>
      </w:r>
      <w:r w:rsidRPr="00CE7491">
        <w:rPr>
          <w:bCs/>
          <w:sz w:val="23"/>
          <w:szCs w:val="23"/>
        </w:rPr>
        <w:t>ihre Gesundheit oder der ihres Kindes noch nicht ausreichend</w:t>
      </w:r>
      <w:r w:rsidRPr="00CE7491">
        <w:rPr>
          <w:b/>
          <w:bCs/>
          <w:sz w:val="23"/>
          <w:szCs w:val="23"/>
        </w:rPr>
        <w:t xml:space="preserve"> </w:t>
      </w:r>
      <w:r w:rsidRPr="00CE7491">
        <w:rPr>
          <w:sz w:val="23"/>
          <w:szCs w:val="23"/>
        </w:rPr>
        <w:t xml:space="preserve">berücksichtigt wurde.   </w:t>
      </w:r>
    </w:p>
    <w:p w:rsidR="00D64E0F" w:rsidRPr="00CE7491" w:rsidRDefault="00D64E0F" w:rsidP="00D64E0F">
      <w:pPr>
        <w:rPr>
          <w:rFonts w:cs="Arial"/>
          <w:sz w:val="16"/>
          <w:szCs w:val="16"/>
        </w:rPr>
      </w:pPr>
    </w:p>
    <w:p w:rsidR="00B06C5E" w:rsidRDefault="00B06C5E" w:rsidP="00636160">
      <w:pPr>
        <w:rPr>
          <w:rFonts w:cs="Arial"/>
        </w:rPr>
      </w:pPr>
      <w:r w:rsidRPr="00CE7491">
        <w:rPr>
          <w:rFonts w:cs="Arial"/>
          <w:sz w:val="23"/>
          <w:szCs w:val="23"/>
        </w:rPr>
        <w:t xml:space="preserve">Wenn </w:t>
      </w:r>
      <w:r w:rsidR="00636160" w:rsidRPr="00CE7491">
        <w:rPr>
          <w:rFonts w:cs="Arial"/>
          <w:sz w:val="23"/>
          <w:szCs w:val="23"/>
        </w:rPr>
        <w:t xml:space="preserve">es </w:t>
      </w:r>
      <w:r w:rsidR="004775F1" w:rsidRPr="00CE7491">
        <w:rPr>
          <w:rFonts w:cs="Arial"/>
          <w:sz w:val="23"/>
          <w:szCs w:val="23"/>
        </w:rPr>
        <w:t xml:space="preserve">in </w:t>
      </w:r>
      <w:r w:rsidR="00636160" w:rsidRPr="00CE7491">
        <w:rPr>
          <w:rFonts w:cs="Arial"/>
          <w:sz w:val="23"/>
          <w:szCs w:val="23"/>
        </w:rPr>
        <w:t xml:space="preserve">der Einrichtung </w:t>
      </w:r>
      <w:r w:rsidRPr="00CE7491">
        <w:rPr>
          <w:rFonts w:cs="Arial"/>
          <w:sz w:val="23"/>
          <w:szCs w:val="23"/>
        </w:rPr>
        <w:t xml:space="preserve">bereits </w:t>
      </w:r>
      <w:r w:rsidR="004775F1" w:rsidRPr="00CE7491">
        <w:rPr>
          <w:rFonts w:cs="Arial"/>
          <w:sz w:val="23"/>
          <w:szCs w:val="23"/>
        </w:rPr>
        <w:t>G</w:t>
      </w:r>
      <w:r w:rsidRPr="00CE7491">
        <w:rPr>
          <w:rFonts w:cs="Arial"/>
          <w:sz w:val="23"/>
          <w:szCs w:val="23"/>
        </w:rPr>
        <w:t>efährdung</w:t>
      </w:r>
      <w:r w:rsidR="004775F1" w:rsidRPr="00CE7491">
        <w:rPr>
          <w:rFonts w:cs="Arial"/>
          <w:sz w:val="23"/>
          <w:szCs w:val="23"/>
        </w:rPr>
        <w:t>s</w:t>
      </w:r>
      <w:r w:rsidRPr="00CE7491">
        <w:rPr>
          <w:rFonts w:cs="Arial"/>
          <w:sz w:val="23"/>
          <w:szCs w:val="23"/>
        </w:rPr>
        <w:t>beurte</w:t>
      </w:r>
      <w:r w:rsidR="004775F1" w:rsidRPr="00CE7491">
        <w:rPr>
          <w:rFonts w:cs="Arial"/>
          <w:sz w:val="23"/>
          <w:szCs w:val="23"/>
        </w:rPr>
        <w:t>i</w:t>
      </w:r>
      <w:r w:rsidRPr="00CE7491">
        <w:rPr>
          <w:rFonts w:cs="Arial"/>
          <w:sz w:val="23"/>
          <w:szCs w:val="23"/>
        </w:rPr>
        <w:t xml:space="preserve">lungen </w:t>
      </w:r>
      <w:r w:rsidR="004775F1" w:rsidRPr="00CE7491">
        <w:rPr>
          <w:rFonts w:cs="Arial"/>
          <w:sz w:val="23"/>
          <w:szCs w:val="23"/>
        </w:rPr>
        <w:t>um</w:t>
      </w:r>
      <w:r w:rsidR="00636160" w:rsidRPr="00CE7491">
        <w:rPr>
          <w:rFonts w:cs="Arial"/>
          <w:sz w:val="23"/>
          <w:szCs w:val="23"/>
        </w:rPr>
        <w:t>ge</w:t>
      </w:r>
      <w:r w:rsidR="004775F1" w:rsidRPr="00CE7491">
        <w:rPr>
          <w:rFonts w:cs="Arial"/>
          <w:sz w:val="23"/>
          <w:szCs w:val="23"/>
        </w:rPr>
        <w:t>setz</w:t>
      </w:r>
      <w:r w:rsidR="00636160" w:rsidRPr="00CE7491">
        <w:rPr>
          <w:rFonts w:cs="Arial"/>
          <w:sz w:val="23"/>
          <w:szCs w:val="23"/>
        </w:rPr>
        <w:t>t werden oder wurden</w:t>
      </w:r>
      <w:r w:rsidR="004775F1" w:rsidRPr="00CE7491">
        <w:rPr>
          <w:rFonts w:cs="Arial"/>
          <w:sz w:val="23"/>
          <w:szCs w:val="23"/>
        </w:rPr>
        <w:t>, k</w:t>
      </w:r>
      <w:r w:rsidR="00636160" w:rsidRPr="00CE7491">
        <w:rPr>
          <w:rFonts w:cs="Arial"/>
          <w:sz w:val="23"/>
          <w:szCs w:val="23"/>
        </w:rPr>
        <w:t>ann diese um die G</w:t>
      </w:r>
      <w:r w:rsidR="004775F1" w:rsidRPr="00CE7491">
        <w:rPr>
          <w:rFonts w:cs="Arial"/>
          <w:sz w:val="23"/>
          <w:szCs w:val="23"/>
        </w:rPr>
        <w:t xml:space="preserve">efährdungen, </w:t>
      </w:r>
      <w:r w:rsidR="00CE7491">
        <w:rPr>
          <w:rFonts w:cs="Arial"/>
          <w:sz w:val="23"/>
          <w:szCs w:val="23"/>
        </w:rPr>
        <w:t>welche</w:t>
      </w:r>
      <w:r w:rsidR="004775F1" w:rsidRPr="00CE7491">
        <w:rPr>
          <w:rFonts w:cs="Arial"/>
          <w:sz w:val="23"/>
          <w:szCs w:val="23"/>
        </w:rPr>
        <w:t xml:space="preserve"> schwangere und </w:t>
      </w:r>
      <w:r w:rsidR="00D64E0F" w:rsidRPr="00CE7491">
        <w:rPr>
          <w:rFonts w:cs="Arial"/>
          <w:sz w:val="23"/>
          <w:szCs w:val="23"/>
        </w:rPr>
        <w:t>s</w:t>
      </w:r>
      <w:r w:rsidR="004775F1" w:rsidRPr="00CE7491">
        <w:rPr>
          <w:rFonts w:cs="Arial"/>
          <w:sz w:val="23"/>
          <w:szCs w:val="23"/>
        </w:rPr>
        <w:t>tillende Frauen betreffen, er</w:t>
      </w:r>
      <w:r w:rsidR="00636160" w:rsidRPr="00CE7491">
        <w:rPr>
          <w:rFonts w:cs="Arial"/>
          <w:sz w:val="23"/>
          <w:szCs w:val="23"/>
        </w:rPr>
        <w:t>gänzt werden</w:t>
      </w:r>
      <w:r w:rsidR="004775F1" w:rsidRPr="00CE7491">
        <w:rPr>
          <w:rFonts w:cs="Arial"/>
          <w:sz w:val="23"/>
          <w:szCs w:val="23"/>
        </w:rPr>
        <w:t>.</w:t>
      </w:r>
      <w:r w:rsidR="00CE7491">
        <w:rPr>
          <w:rFonts w:cs="Arial"/>
          <w:sz w:val="23"/>
          <w:szCs w:val="23"/>
        </w:rPr>
        <w:t xml:space="preserve">      </w:t>
      </w:r>
      <w:r w:rsidR="00CE7491">
        <w:rPr>
          <w:rFonts w:cs="Arial"/>
          <w:sz w:val="23"/>
          <w:szCs w:val="23"/>
        </w:rPr>
        <w:tab/>
      </w:r>
      <w:r w:rsidR="00CE7491">
        <w:rPr>
          <w:rFonts w:cs="Arial"/>
          <w:sz w:val="23"/>
          <w:szCs w:val="23"/>
        </w:rPr>
        <w:tab/>
      </w:r>
      <w:r w:rsidR="00CE7491">
        <w:rPr>
          <w:rFonts w:cs="Arial"/>
          <w:sz w:val="23"/>
          <w:szCs w:val="23"/>
        </w:rPr>
        <w:tab/>
      </w:r>
      <w:r w:rsidR="00CE7491">
        <w:rPr>
          <w:rFonts w:cs="Arial"/>
          <w:sz w:val="23"/>
          <w:szCs w:val="23"/>
        </w:rPr>
        <w:tab/>
      </w:r>
      <w:r w:rsidR="00CE7491">
        <w:rPr>
          <w:rFonts w:cs="Arial"/>
          <w:sz w:val="23"/>
          <w:szCs w:val="23"/>
        </w:rPr>
        <w:tab/>
      </w:r>
      <w:r w:rsidR="00CE7491" w:rsidRPr="00CE7491">
        <w:rPr>
          <w:rFonts w:cs="Arial"/>
          <w:sz w:val="23"/>
          <w:szCs w:val="23"/>
        </w:rPr>
        <w:t>R. Milla</w:t>
      </w:r>
      <w:r w:rsidR="00CE7491">
        <w:rPr>
          <w:rFonts w:cs="Arial"/>
          <w:sz w:val="23"/>
          <w:szCs w:val="23"/>
        </w:rPr>
        <w:t xml:space="preserve"> - </w:t>
      </w:r>
      <w:r w:rsidR="00CE7491" w:rsidRPr="00CE7491">
        <w:rPr>
          <w:sz w:val="23"/>
          <w:szCs w:val="23"/>
        </w:rPr>
        <w:t>Stand 12/2018</w:t>
      </w:r>
      <w:r w:rsidR="00CE7491" w:rsidRPr="00CE7491">
        <w:rPr>
          <w:b/>
          <w:sz w:val="23"/>
          <w:szCs w:val="23"/>
        </w:rPr>
        <w:t xml:space="preserve">   </w:t>
      </w:r>
      <w:r w:rsidR="00D64E0F" w:rsidRPr="00CE7491">
        <w:rPr>
          <w:rFonts w:cs="Arial"/>
          <w:sz w:val="23"/>
          <w:szCs w:val="23"/>
        </w:rPr>
        <w:br/>
      </w:r>
    </w:p>
    <w:sectPr w:rsidR="00B06C5E" w:rsidSect="00062359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">
    <w:nsid w:val="26F1293C"/>
    <w:multiLevelType w:val="hybridMultilevel"/>
    <w:tmpl w:val="76AC419E"/>
    <w:lvl w:ilvl="0" w:tplc="B726B56C">
      <w:start w:val="2"/>
      <w:numFmt w:val="bullet"/>
      <w:lvlText w:val="-"/>
      <w:lvlJc w:val="left"/>
      <w:pPr>
        <w:ind w:left="720" w:hanging="360"/>
      </w:pPr>
      <w:rPr>
        <w:rFonts w:ascii="DejaVuSansCondensed" w:eastAsia="Times New Roman" w:hAnsi="DejaVuSansCondensed" w:cs="DejaVuSansCondensed" w:hint="default"/>
        <w:color w:val="7030A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78B1"/>
    <w:multiLevelType w:val="hybridMultilevel"/>
    <w:tmpl w:val="7DB88DD2"/>
    <w:lvl w:ilvl="0" w:tplc="2F8EB01A">
      <w:start w:val="1"/>
      <w:numFmt w:val="lowerLetter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54B45"/>
    <w:multiLevelType w:val="hybridMultilevel"/>
    <w:tmpl w:val="17C07E4E"/>
    <w:lvl w:ilvl="0" w:tplc="D24063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E7C29"/>
    <w:multiLevelType w:val="hybridMultilevel"/>
    <w:tmpl w:val="83E8BEB8"/>
    <w:lvl w:ilvl="0" w:tplc="A02AF2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6"/>
    <w:rsid w:val="00011D5B"/>
    <w:rsid w:val="000311D5"/>
    <w:rsid w:val="00036DA4"/>
    <w:rsid w:val="0004335A"/>
    <w:rsid w:val="00062359"/>
    <w:rsid w:val="000B242B"/>
    <w:rsid w:val="000C1A69"/>
    <w:rsid w:val="000D7AF6"/>
    <w:rsid w:val="0011026C"/>
    <w:rsid w:val="00110A5C"/>
    <w:rsid w:val="0011317A"/>
    <w:rsid w:val="00172FA5"/>
    <w:rsid w:val="001871D3"/>
    <w:rsid w:val="00197E9A"/>
    <w:rsid w:val="001B017E"/>
    <w:rsid w:val="001D4D37"/>
    <w:rsid w:val="001F2939"/>
    <w:rsid w:val="001F2963"/>
    <w:rsid w:val="00207934"/>
    <w:rsid w:val="002218E9"/>
    <w:rsid w:val="0022221D"/>
    <w:rsid w:val="00224BB9"/>
    <w:rsid w:val="00240F30"/>
    <w:rsid w:val="00301934"/>
    <w:rsid w:val="00337359"/>
    <w:rsid w:val="00337379"/>
    <w:rsid w:val="003B2AAA"/>
    <w:rsid w:val="003C66B5"/>
    <w:rsid w:val="003D626C"/>
    <w:rsid w:val="00401381"/>
    <w:rsid w:val="00422257"/>
    <w:rsid w:val="00465B37"/>
    <w:rsid w:val="004775F1"/>
    <w:rsid w:val="004D412F"/>
    <w:rsid w:val="005109CD"/>
    <w:rsid w:val="00585DA4"/>
    <w:rsid w:val="005B4C99"/>
    <w:rsid w:val="005D19DE"/>
    <w:rsid w:val="005D5F2E"/>
    <w:rsid w:val="00636160"/>
    <w:rsid w:val="006522F3"/>
    <w:rsid w:val="00653325"/>
    <w:rsid w:val="00670924"/>
    <w:rsid w:val="00684CC4"/>
    <w:rsid w:val="006C0587"/>
    <w:rsid w:val="007558AE"/>
    <w:rsid w:val="007A4A08"/>
    <w:rsid w:val="007C1CD4"/>
    <w:rsid w:val="007D2ECE"/>
    <w:rsid w:val="00821462"/>
    <w:rsid w:val="00822B4D"/>
    <w:rsid w:val="00844C66"/>
    <w:rsid w:val="00897459"/>
    <w:rsid w:val="008C0025"/>
    <w:rsid w:val="008F1981"/>
    <w:rsid w:val="008F2559"/>
    <w:rsid w:val="00901D20"/>
    <w:rsid w:val="00907FC8"/>
    <w:rsid w:val="009831B8"/>
    <w:rsid w:val="009B7A41"/>
    <w:rsid w:val="009D3F6C"/>
    <w:rsid w:val="009D5820"/>
    <w:rsid w:val="009E2A02"/>
    <w:rsid w:val="00A129BD"/>
    <w:rsid w:val="00A17783"/>
    <w:rsid w:val="00AA0AD6"/>
    <w:rsid w:val="00B06C5E"/>
    <w:rsid w:val="00B10FC8"/>
    <w:rsid w:val="00B61BC4"/>
    <w:rsid w:val="00BA27F3"/>
    <w:rsid w:val="00C71210"/>
    <w:rsid w:val="00C76892"/>
    <w:rsid w:val="00CB474F"/>
    <w:rsid w:val="00CC4E23"/>
    <w:rsid w:val="00CD49B6"/>
    <w:rsid w:val="00CE7491"/>
    <w:rsid w:val="00D04FD8"/>
    <w:rsid w:val="00D0705C"/>
    <w:rsid w:val="00D34415"/>
    <w:rsid w:val="00D407F8"/>
    <w:rsid w:val="00D46003"/>
    <w:rsid w:val="00D64E0F"/>
    <w:rsid w:val="00D96EE5"/>
    <w:rsid w:val="00DE0334"/>
    <w:rsid w:val="00DF1101"/>
    <w:rsid w:val="00DF4F6A"/>
    <w:rsid w:val="00E34CA5"/>
    <w:rsid w:val="00E401D5"/>
    <w:rsid w:val="00E44295"/>
    <w:rsid w:val="00EA3EC5"/>
    <w:rsid w:val="00EA48A0"/>
    <w:rsid w:val="00EF39A0"/>
    <w:rsid w:val="00F079DE"/>
    <w:rsid w:val="00F3762A"/>
    <w:rsid w:val="00F43156"/>
    <w:rsid w:val="00F738A8"/>
    <w:rsid w:val="00F860EF"/>
    <w:rsid w:val="00F9257D"/>
    <w:rsid w:val="00FB25EB"/>
    <w:rsid w:val="00FB6FBD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qFormat/>
    <w:rsid w:val="00CE7491"/>
    <w:pPr>
      <w:keepNext/>
      <w:outlineLvl w:val="0"/>
    </w:pPr>
    <w:rPr>
      <w:rFonts w:eastAsia="Arial Unicode MS" w:cs="Arial"/>
      <w:kern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D412F"/>
    <w:pPr>
      <w:ind w:left="720"/>
      <w:contextualSpacing/>
    </w:pPr>
  </w:style>
  <w:style w:type="character" w:styleId="Hyperlink">
    <w:name w:val="Hyperlink"/>
    <w:basedOn w:val="Absatz-Standardschriftart"/>
    <w:rsid w:val="00FB6FBD"/>
    <w:rPr>
      <w:color w:val="0000FF" w:themeColor="hyperlink"/>
      <w:u w:val="single"/>
    </w:rPr>
  </w:style>
  <w:style w:type="paragraph" w:customStyle="1" w:styleId="Default">
    <w:name w:val="Default"/>
    <w:rsid w:val="00E40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0433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3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E7491"/>
    <w:rPr>
      <w:rFonts w:ascii="Arial" w:eastAsia="Arial Unicode MS" w:hAnsi="Arial" w:cs="Arial"/>
      <w:kern w:val="36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qFormat/>
    <w:rsid w:val="00CE7491"/>
    <w:pPr>
      <w:keepNext/>
      <w:outlineLvl w:val="0"/>
    </w:pPr>
    <w:rPr>
      <w:rFonts w:eastAsia="Arial Unicode MS" w:cs="Arial"/>
      <w:kern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D412F"/>
    <w:pPr>
      <w:ind w:left="720"/>
      <w:contextualSpacing/>
    </w:pPr>
  </w:style>
  <w:style w:type="character" w:styleId="Hyperlink">
    <w:name w:val="Hyperlink"/>
    <w:basedOn w:val="Absatz-Standardschriftart"/>
    <w:rsid w:val="00FB6FBD"/>
    <w:rPr>
      <w:color w:val="0000FF" w:themeColor="hyperlink"/>
      <w:u w:val="single"/>
    </w:rPr>
  </w:style>
  <w:style w:type="paragraph" w:customStyle="1" w:styleId="Default">
    <w:name w:val="Default"/>
    <w:rsid w:val="00E40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0433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3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E7491"/>
    <w:rPr>
      <w:rFonts w:ascii="Arial" w:eastAsia="Arial Unicode MS" w:hAnsi="Arial" w:cs="Arial"/>
      <w:kern w:val="36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p.baden-wuerttemberg.de/Themen/Wirtschaft/Documents/MutterGefaehrdu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RMilla</dc:creator>
  <cp:lastModifiedBy>Sven Merlo</cp:lastModifiedBy>
  <cp:revision>2</cp:revision>
  <cp:lastPrinted>2018-11-21T15:31:00Z</cp:lastPrinted>
  <dcterms:created xsi:type="dcterms:W3CDTF">2019-06-06T06:14:00Z</dcterms:created>
  <dcterms:modified xsi:type="dcterms:W3CDTF">2019-06-06T06:14:00Z</dcterms:modified>
</cp:coreProperties>
</file>