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71" w:rsidRPr="00EF7ED3" w:rsidRDefault="00A70071" w:rsidP="004227A2">
      <w:pPr>
        <w:spacing w:before="80" w:after="100"/>
        <w:ind w:right="-157"/>
        <w:rPr>
          <w:rFonts w:cs="Arial"/>
          <w:b/>
        </w:rPr>
      </w:pPr>
      <w:bookmarkStart w:id="0" w:name="_GoBack"/>
      <w:bookmarkEnd w:id="0"/>
      <w:r>
        <w:rPr>
          <w:rFonts w:cs="Arial"/>
          <w:b/>
        </w:rPr>
        <w:tab/>
      </w:r>
      <w:r>
        <w:rPr>
          <w:rFonts w:cs="Arial"/>
          <w:b/>
        </w:rPr>
        <w:tab/>
      </w:r>
      <w:r>
        <w:rPr>
          <w:rFonts w:cs="Arial"/>
          <w:b/>
        </w:rPr>
        <w:tab/>
      </w:r>
      <w:r>
        <w:rPr>
          <w:rFonts w:cs="Arial"/>
          <w:b/>
        </w:rPr>
        <w:tab/>
      </w:r>
      <w:r>
        <w:rPr>
          <w:rFonts w:cs="Arial"/>
          <w:b/>
        </w:rPr>
        <w:tab/>
      </w:r>
      <w:r>
        <w:rPr>
          <w:rFonts w:cs="Arial"/>
          <w:b/>
        </w:rPr>
        <w:tab/>
        <w:t xml:space="preserve">           </w:t>
      </w:r>
      <w:r>
        <w:rPr>
          <w:rFonts w:cs="Arial"/>
          <w:b/>
          <w:noProof/>
        </w:rPr>
        <w:drawing>
          <wp:inline distT="0" distB="0" distL="0" distR="0" wp14:anchorId="26E71BF8" wp14:editId="0B28B869">
            <wp:extent cx="1546252" cy="701040"/>
            <wp:effectExtent l="0" t="0" r="0" b="381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170" cy="704630"/>
                    </a:xfrm>
                    <a:prstGeom prst="rect">
                      <a:avLst/>
                    </a:prstGeom>
                    <a:noFill/>
                    <a:ln>
                      <a:noFill/>
                    </a:ln>
                  </pic:spPr>
                </pic:pic>
              </a:graphicData>
            </a:graphic>
          </wp:inline>
        </w:drawing>
      </w:r>
      <w:r>
        <w:rPr>
          <w:rFonts w:cs="Arial"/>
          <w:b/>
        </w:rPr>
        <w:t xml:space="preserve">       </w:t>
      </w:r>
    </w:p>
    <w:p w:rsidR="00A70071" w:rsidRPr="001D1079" w:rsidRDefault="00A70071" w:rsidP="004227A2">
      <w:pPr>
        <w:tabs>
          <w:tab w:val="left" w:pos="4962"/>
        </w:tabs>
        <w:spacing w:before="80" w:after="100"/>
        <w:rPr>
          <w:rFonts w:cs="Arial"/>
          <w:sz w:val="18"/>
          <w:szCs w:val="18"/>
        </w:rPr>
      </w:pPr>
      <w:r>
        <w:rPr>
          <w:rFonts w:cs="Arial"/>
          <w:b/>
        </w:rPr>
        <w:tab/>
      </w:r>
      <w:r w:rsidRPr="007940B9">
        <w:rPr>
          <w:rFonts w:cs="Arial"/>
          <w:b/>
          <w:sz w:val="8"/>
          <w:szCs w:val="8"/>
        </w:rPr>
        <w:br/>
      </w:r>
      <w:r>
        <w:rPr>
          <w:rFonts w:cs="Arial"/>
          <w:b/>
        </w:rPr>
        <w:tab/>
      </w:r>
      <w:r w:rsidRPr="001D1079">
        <w:rPr>
          <w:rFonts w:cs="Arial"/>
          <w:sz w:val="18"/>
          <w:szCs w:val="18"/>
        </w:rPr>
        <w:t>Bischöfliches Ordinariat</w:t>
      </w:r>
      <w:r w:rsidRPr="001D1079">
        <w:rPr>
          <w:rFonts w:cs="Arial"/>
          <w:b/>
          <w:sz w:val="18"/>
          <w:szCs w:val="18"/>
        </w:rPr>
        <w:t xml:space="preserve"> </w:t>
      </w:r>
      <w:r w:rsidRPr="001D1079">
        <w:rPr>
          <w:rFonts w:cs="Arial"/>
          <w:sz w:val="18"/>
          <w:szCs w:val="18"/>
        </w:rPr>
        <w:t xml:space="preserve">- Abteilung Zentrale Verwaltung                                                           </w:t>
      </w:r>
      <w:r w:rsidRPr="001D1079">
        <w:rPr>
          <w:rFonts w:cs="Arial"/>
          <w:sz w:val="18"/>
          <w:szCs w:val="18"/>
        </w:rPr>
        <w:tab/>
        <w:t>Sachgebiet Arbeitssicherheit und Gesundheitsschutz</w:t>
      </w:r>
    </w:p>
    <w:p w:rsidR="00750DB7" w:rsidRPr="00210A6C" w:rsidRDefault="00A70071" w:rsidP="004227A2">
      <w:pPr>
        <w:spacing w:before="80" w:after="100"/>
        <w:rPr>
          <w:sz w:val="22"/>
          <w:szCs w:val="22"/>
        </w:rPr>
      </w:pPr>
      <w:r w:rsidRPr="00B25558">
        <w:rPr>
          <w:rFonts w:cs="Arial"/>
          <w:b/>
          <w:sz w:val="16"/>
          <w:szCs w:val="16"/>
        </w:rPr>
        <w:br/>
      </w:r>
      <w:r w:rsidRPr="002C73E7">
        <w:rPr>
          <w:rFonts w:cs="Arial"/>
          <w:b/>
          <w:sz w:val="26"/>
          <w:szCs w:val="26"/>
        </w:rPr>
        <w:t xml:space="preserve">Arbeitssicherheit und Gesundheitsschutz </w:t>
      </w:r>
      <w:r w:rsidRPr="002C73E7">
        <w:rPr>
          <w:rFonts w:cs="Arial"/>
          <w:sz w:val="16"/>
          <w:szCs w:val="16"/>
        </w:rPr>
        <w:t>…………………………</w:t>
      </w:r>
      <w:r>
        <w:rPr>
          <w:rFonts w:cs="Arial"/>
          <w:sz w:val="16"/>
          <w:szCs w:val="16"/>
        </w:rPr>
        <w:t>…………</w:t>
      </w:r>
      <w:r w:rsidRPr="002C73E7">
        <w:rPr>
          <w:rFonts w:cs="Arial"/>
          <w:sz w:val="16"/>
          <w:szCs w:val="16"/>
        </w:rPr>
        <w:t>…</w:t>
      </w:r>
      <w:r>
        <w:rPr>
          <w:rFonts w:cs="Arial"/>
          <w:sz w:val="16"/>
          <w:szCs w:val="16"/>
        </w:rPr>
        <w:t xml:space="preserve">……  </w:t>
      </w:r>
      <w:r w:rsidR="00E70BBC">
        <w:rPr>
          <w:rFonts w:cs="Arial"/>
          <w:sz w:val="16"/>
          <w:szCs w:val="16"/>
        </w:rPr>
        <w:t xml:space="preserve">     </w:t>
      </w:r>
      <w:r w:rsidRPr="002C73E7">
        <w:rPr>
          <w:rFonts w:cs="Arial"/>
          <w:sz w:val="16"/>
          <w:szCs w:val="16"/>
        </w:rPr>
        <w:t>(Datum)</w:t>
      </w:r>
      <w:r w:rsidRPr="002C73E7">
        <w:rPr>
          <w:rFonts w:cs="Arial"/>
          <w:sz w:val="26"/>
          <w:szCs w:val="26"/>
        </w:rPr>
        <w:br/>
      </w:r>
      <w:r w:rsidRPr="002C73E7">
        <w:rPr>
          <w:rFonts w:cs="Arial"/>
          <w:b/>
          <w:sz w:val="26"/>
          <w:szCs w:val="26"/>
        </w:rPr>
        <w:t>Kirchengemeinde</w:t>
      </w:r>
      <w:r>
        <w:rPr>
          <w:rFonts w:cs="Arial"/>
          <w:b/>
          <w:sz w:val="26"/>
          <w:szCs w:val="26"/>
        </w:rPr>
        <w:t xml:space="preserve"> </w:t>
      </w:r>
      <w:r w:rsidRPr="002C73E7">
        <w:rPr>
          <w:rFonts w:cs="Arial"/>
          <w:sz w:val="16"/>
          <w:szCs w:val="16"/>
        </w:rPr>
        <w:t>………………………………………………………………………………………</w:t>
      </w:r>
      <w:r>
        <w:rPr>
          <w:rFonts w:cs="Arial"/>
          <w:sz w:val="16"/>
          <w:szCs w:val="16"/>
        </w:rPr>
        <w:t>…</w:t>
      </w:r>
      <w:r w:rsidR="00383C92">
        <w:rPr>
          <w:rFonts w:cs="Arial"/>
          <w:sz w:val="16"/>
          <w:szCs w:val="16"/>
        </w:rPr>
        <w:t>.</w:t>
      </w:r>
      <w:r>
        <w:rPr>
          <w:rFonts w:cs="Arial"/>
          <w:sz w:val="16"/>
          <w:szCs w:val="16"/>
        </w:rPr>
        <w:t xml:space="preserve">….       </w:t>
      </w:r>
      <w:r w:rsidRPr="002C73E7">
        <w:rPr>
          <w:rFonts w:cs="Arial"/>
          <w:sz w:val="16"/>
          <w:szCs w:val="16"/>
        </w:rPr>
        <w:t>(SE, Ort, Dekanat)</w:t>
      </w:r>
    </w:p>
    <w:tbl>
      <w:tblPr>
        <w:tblStyle w:val="Tabellenraster"/>
        <w:tblW w:w="10456" w:type="dxa"/>
        <w:tblInd w:w="-601" w:type="dxa"/>
        <w:tblLayout w:type="fixed"/>
        <w:tblLook w:val="04A0" w:firstRow="1" w:lastRow="0" w:firstColumn="1" w:lastColumn="0" w:noHBand="0" w:noVBand="1"/>
      </w:tblPr>
      <w:tblGrid>
        <w:gridCol w:w="567"/>
        <w:gridCol w:w="4820"/>
        <w:gridCol w:w="3119"/>
        <w:gridCol w:w="992"/>
        <w:gridCol w:w="958"/>
      </w:tblGrid>
      <w:tr w:rsidR="008609EA" w:rsidTr="003D7EB5">
        <w:trPr>
          <w:tblHeader/>
        </w:trPr>
        <w:tc>
          <w:tcPr>
            <w:tcW w:w="567" w:type="dxa"/>
            <w:shd w:val="clear" w:color="auto" w:fill="FBD4B4" w:themeFill="accent6" w:themeFillTint="66"/>
            <w:tcMar>
              <w:left w:w="108" w:type="dxa"/>
            </w:tcMar>
          </w:tcPr>
          <w:p w:rsidR="008609EA" w:rsidRDefault="00686514" w:rsidP="004227A2">
            <w:pPr>
              <w:pStyle w:val="Listenabsatz"/>
              <w:spacing w:before="80" w:after="100"/>
              <w:ind w:left="11"/>
            </w:pPr>
            <w:r>
              <w:t>Nr.</w:t>
            </w:r>
          </w:p>
        </w:tc>
        <w:tc>
          <w:tcPr>
            <w:tcW w:w="7939" w:type="dxa"/>
            <w:gridSpan w:val="2"/>
            <w:shd w:val="clear" w:color="auto" w:fill="FBD4B4" w:themeFill="accent6" w:themeFillTint="66"/>
            <w:tcMar>
              <w:left w:w="108" w:type="dxa"/>
            </w:tcMar>
          </w:tcPr>
          <w:p w:rsidR="008609EA" w:rsidRPr="004227A2" w:rsidRDefault="00750DB7" w:rsidP="004227A2">
            <w:pPr>
              <w:spacing w:before="80" w:after="100"/>
              <w:rPr>
                <w:sz w:val="25"/>
                <w:szCs w:val="25"/>
              </w:rPr>
            </w:pPr>
            <w:r w:rsidRPr="004227A2">
              <w:rPr>
                <w:b/>
                <w:color w:val="000000"/>
                <w:sz w:val="25"/>
                <w:szCs w:val="25"/>
              </w:rPr>
              <w:t xml:space="preserve">Grundlagen </w:t>
            </w:r>
            <w:r w:rsidR="00546EB1" w:rsidRPr="004227A2">
              <w:rPr>
                <w:b/>
                <w:color w:val="000000"/>
                <w:sz w:val="25"/>
                <w:szCs w:val="25"/>
              </w:rPr>
              <w:t xml:space="preserve">für </w:t>
            </w:r>
            <w:r w:rsidRPr="004227A2">
              <w:rPr>
                <w:b/>
                <w:color w:val="000000"/>
                <w:sz w:val="25"/>
                <w:szCs w:val="25"/>
              </w:rPr>
              <w:t>Arbeitssicherheit und Gesundheitsschutz</w:t>
            </w:r>
            <w:r w:rsidR="00280893" w:rsidRPr="004227A2">
              <w:rPr>
                <w:b/>
                <w:color w:val="000000"/>
                <w:sz w:val="25"/>
                <w:szCs w:val="25"/>
              </w:rPr>
              <w:t xml:space="preserve"> </w:t>
            </w:r>
            <w:r w:rsidRPr="004227A2">
              <w:rPr>
                <w:b/>
                <w:color w:val="000000"/>
                <w:sz w:val="25"/>
                <w:szCs w:val="25"/>
              </w:rPr>
              <w:br/>
              <w:t xml:space="preserve">in der Kirchengemeinde </w:t>
            </w:r>
            <w:r w:rsidR="00B945E8" w:rsidRPr="004227A2">
              <w:rPr>
                <w:b/>
                <w:color w:val="000000"/>
                <w:sz w:val="25"/>
                <w:szCs w:val="25"/>
              </w:rPr>
              <w:t>bzw.</w:t>
            </w:r>
            <w:r w:rsidRPr="004227A2">
              <w:rPr>
                <w:b/>
                <w:color w:val="000000"/>
                <w:sz w:val="25"/>
                <w:szCs w:val="25"/>
              </w:rPr>
              <w:t xml:space="preserve"> diözesane</w:t>
            </w:r>
            <w:r w:rsidR="00B945E8" w:rsidRPr="004227A2">
              <w:rPr>
                <w:b/>
                <w:color w:val="000000"/>
                <w:sz w:val="25"/>
                <w:szCs w:val="25"/>
              </w:rPr>
              <w:t>r</w:t>
            </w:r>
            <w:r w:rsidRPr="004227A2">
              <w:rPr>
                <w:b/>
                <w:color w:val="000000"/>
                <w:sz w:val="25"/>
                <w:szCs w:val="25"/>
              </w:rPr>
              <w:t xml:space="preserve"> Einrichtung</w:t>
            </w:r>
          </w:p>
        </w:tc>
        <w:tc>
          <w:tcPr>
            <w:tcW w:w="992" w:type="dxa"/>
            <w:shd w:val="clear" w:color="auto" w:fill="FBD4B4" w:themeFill="accent6" w:themeFillTint="66"/>
            <w:tcMar>
              <w:left w:w="108" w:type="dxa"/>
            </w:tcMar>
          </w:tcPr>
          <w:p w:rsidR="008609EA" w:rsidRDefault="00686514" w:rsidP="004227A2">
            <w:pPr>
              <w:spacing w:before="80" w:after="100"/>
              <w:ind w:left="-57" w:right="-57"/>
              <w:rPr>
                <w:b/>
                <w:sz w:val="20"/>
                <w:szCs w:val="20"/>
              </w:rPr>
            </w:pPr>
            <w:r>
              <w:rPr>
                <w:b/>
                <w:sz w:val="20"/>
                <w:szCs w:val="20"/>
              </w:rPr>
              <w:t>Beheben durch /</w:t>
            </w:r>
            <w:r>
              <w:rPr>
                <w:b/>
                <w:sz w:val="20"/>
                <w:szCs w:val="20"/>
              </w:rPr>
              <w:br/>
              <w:t xml:space="preserve">bis wann                      </w:t>
            </w:r>
          </w:p>
        </w:tc>
        <w:tc>
          <w:tcPr>
            <w:tcW w:w="958" w:type="dxa"/>
            <w:shd w:val="clear" w:color="auto" w:fill="FBD4B4" w:themeFill="accent6" w:themeFillTint="66"/>
            <w:tcMar>
              <w:left w:w="108" w:type="dxa"/>
            </w:tcMar>
          </w:tcPr>
          <w:p w:rsidR="008609EA" w:rsidRDefault="00686514" w:rsidP="004227A2">
            <w:pPr>
              <w:spacing w:before="80" w:after="100"/>
              <w:ind w:left="-57" w:right="-57"/>
              <w:rPr>
                <w:b/>
                <w:sz w:val="20"/>
                <w:szCs w:val="20"/>
              </w:rPr>
            </w:pPr>
            <w:r>
              <w:rPr>
                <w:b/>
                <w:sz w:val="20"/>
                <w:szCs w:val="20"/>
              </w:rPr>
              <w:t>Erledigt / Datum</w:t>
            </w:r>
          </w:p>
        </w:tc>
      </w:tr>
      <w:tr w:rsidR="008609EA" w:rsidTr="003D7EB5">
        <w:trPr>
          <w:trHeight w:val="1547"/>
        </w:trPr>
        <w:tc>
          <w:tcPr>
            <w:tcW w:w="567" w:type="dxa"/>
            <w:vMerge w:val="restart"/>
            <w:shd w:val="clear" w:color="auto" w:fill="auto"/>
            <w:tcMar>
              <w:left w:w="108" w:type="dxa"/>
            </w:tcMar>
          </w:tcPr>
          <w:p w:rsidR="008609EA" w:rsidRDefault="008609EA" w:rsidP="004227A2">
            <w:pPr>
              <w:pStyle w:val="Listenabsatz"/>
              <w:numPr>
                <w:ilvl w:val="0"/>
                <w:numId w:val="1"/>
              </w:numPr>
              <w:spacing w:before="80" w:after="100"/>
              <w:rPr>
                <w:rFonts w:cs="Arial"/>
                <w:sz w:val="22"/>
                <w:szCs w:val="22"/>
              </w:rPr>
            </w:pPr>
          </w:p>
        </w:tc>
        <w:tc>
          <w:tcPr>
            <w:tcW w:w="7939" w:type="dxa"/>
            <w:gridSpan w:val="2"/>
            <w:shd w:val="clear" w:color="auto" w:fill="auto"/>
            <w:tcMar>
              <w:left w:w="108" w:type="dxa"/>
            </w:tcMar>
          </w:tcPr>
          <w:p w:rsidR="008609EA" w:rsidRDefault="00686514" w:rsidP="004227A2">
            <w:pPr>
              <w:pBdr>
                <w:top w:val="single" w:sz="4" w:space="1" w:color="00000A"/>
                <w:left w:val="single" w:sz="4" w:space="4" w:color="00000A"/>
                <w:bottom w:val="single" w:sz="4" w:space="1" w:color="00000A"/>
                <w:right w:val="single" w:sz="4" w:space="4" w:color="00000A"/>
              </w:pBdr>
              <w:shd w:val="clear" w:color="auto" w:fill="FDE9D9" w:themeFill="accent6" w:themeFillTint="33"/>
              <w:spacing w:before="80" w:after="100"/>
              <w:rPr>
                <w:bCs/>
                <w:sz w:val="18"/>
                <w:szCs w:val="18"/>
              </w:rPr>
            </w:pPr>
            <w:r>
              <w:rPr>
                <w:b/>
                <w:bCs/>
                <w:sz w:val="22"/>
              </w:rPr>
              <w:t xml:space="preserve">Erste Hilfe        </w:t>
            </w:r>
            <w:r w:rsidR="00813B42">
              <w:rPr>
                <w:b/>
                <w:bCs/>
                <w:sz w:val="22"/>
              </w:rPr>
              <w:t xml:space="preserve">        </w:t>
            </w:r>
            <w:r>
              <w:rPr>
                <w:b/>
                <w:bCs/>
                <w:sz w:val="22"/>
              </w:rPr>
              <w:t xml:space="preserve"> </w:t>
            </w:r>
            <w:r>
              <w:rPr>
                <w:bCs/>
                <w:sz w:val="18"/>
                <w:szCs w:val="18"/>
              </w:rPr>
              <w:t>(§ 26 DGUV Vorschrift 1, § 24 DGUV Vorschrift 2, § 10 ArbSchG etc.)</w:t>
            </w:r>
          </w:p>
          <w:p w:rsidR="00AA184F" w:rsidRDefault="00686514" w:rsidP="004227A2">
            <w:pPr>
              <w:spacing w:before="80" w:after="100"/>
              <w:rPr>
                <w:bCs/>
                <w:sz w:val="22"/>
              </w:rPr>
            </w:pPr>
            <w:r>
              <w:rPr>
                <w:b/>
                <w:bCs/>
                <w:sz w:val="22"/>
              </w:rPr>
              <w:t xml:space="preserve">Ersthelfer </w:t>
            </w:r>
            <w:r>
              <w:rPr>
                <w:bCs/>
                <w:sz w:val="22"/>
              </w:rPr>
              <w:t>benennen, Kurse alle 2 Jahre wieder auffrischen.</w:t>
            </w:r>
          </w:p>
          <w:p w:rsidR="008609EA" w:rsidRDefault="00686514" w:rsidP="00EF5F5A">
            <w:pPr>
              <w:spacing w:before="80" w:after="100"/>
            </w:pPr>
            <w:r>
              <w:rPr>
                <w:bCs/>
                <w:sz w:val="22"/>
              </w:rPr>
              <w:t>Kosten übernehmen die Verwaltungsberufsgenossenschaft (VBG) bzw. die Berufsgenossenschaft für Gesundheitsdienst und Wohlfahrtspflege (BGW) bzw. die Unfallkasse Baden-Württemberg.</w:t>
            </w:r>
          </w:p>
        </w:tc>
        <w:tc>
          <w:tcPr>
            <w:tcW w:w="992" w:type="dxa"/>
            <w:shd w:val="clear" w:color="auto" w:fill="auto"/>
            <w:tcMar>
              <w:left w:w="108" w:type="dxa"/>
            </w:tcMar>
          </w:tcPr>
          <w:p w:rsidR="008609EA" w:rsidRDefault="008609EA" w:rsidP="004227A2">
            <w:pPr>
              <w:spacing w:before="80" w:after="100"/>
              <w:rPr>
                <w:rFonts w:cs="Arial"/>
                <w:sz w:val="22"/>
                <w:szCs w:val="22"/>
              </w:rPr>
            </w:pPr>
          </w:p>
        </w:tc>
        <w:tc>
          <w:tcPr>
            <w:tcW w:w="958" w:type="dxa"/>
            <w:shd w:val="clear" w:color="auto" w:fill="auto"/>
            <w:tcMar>
              <w:left w:w="108" w:type="dxa"/>
            </w:tcMar>
          </w:tcPr>
          <w:p w:rsidR="008609EA" w:rsidRDefault="008609EA" w:rsidP="004227A2">
            <w:pPr>
              <w:spacing w:before="80" w:after="100"/>
              <w:rPr>
                <w:rFonts w:cs="Arial"/>
                <w:sz w:val="22"/>
                <w:szCs w:val="22"/>
              </w:rPr>
            </w:pPr>
          </w:p>
        </w:tc>
      </w:tr>
      <w:tr w:rsidR="008609EA" w:rsidTr="003D7EB5">
        <w:trPr>
          <w:trHeight w:val="689"/>
        </w:trPr>
        <w:tc>
          <w:tcPr>
            <w:tcW w:w="567" w:type="dxa"/>
            <w:vMerge/>
            <w:shd w:val="clear" w:color="auto" w:fill="auto"/>
            <w:tcMar>
              <w:left w:w="108" w:type="dxa"/>
            </w:tcMar>
          </w:tcPr>
          <w:p w:rsidR="008609EA" w:rsidRDefault="008609EA" w:rsidP="004227A2">
            <w:pPr>
              <w:pStyle w:val="Listenabsatz"/>
              <w:numPr>
                <w:ilvl w:val="0"/>
                <w:numId w:val="1"/>
              </w:numPr>
              <w:spacing w:before="80" w:after="100"/>
              <w:rPr>
                <w:rFonts w:cs="Arial"/>
                <w:sz w:val="22"/>
                <w:szCs w:val="22"/>
              </w:rPr>
            </w:pPr>
          </w:p>
        </w:tc>
        <w:tc>
          <w:tcPr>
            <w:tcW w:w="7939" w:type="dxa"/>
            <w:gridSpan w:val="2"/>
            <w:shd w:val="clear" w:color="auto" w:fill="auto"/>
            <w:tcMar>
              <w:left w:w="108" w:type="dxa"/>
            </w:tcMar>
          </w:tcPr>
          <w:p w:rsidR="008609EA" w:rsidRDefault="00686514" w:rsidP="00EF5F5A">
            <w:pPr>
              <w:spacing w:before="80" w:after="100"/>
            </w:pPr>
            <w:r>
              <w:rPr>
                <w:b/>
                <w:bCs/>
                <w:sz w:val="22"/>
              </w:rPr>
              <w:t>Verbandkästen</w:t>
            </w:r>
            <w:r w:rsidR="00DA1668">
              <w:rPr>
                <w:bCs/>
                <w:sz w:val="22"/>
              </w:rPr>
              <w:t xml:space="preserve"> sind in den</w:t>
            </w:r>
            <w:r>
              <w:rPr>
                <w:bCs/>
                <w:sz w:val="22"/>
              </w:rPr>
              <w:t xml:space="preserve"> Gebäude</w:t>
            </w:r>
            <w:r w:rsidR="00DA1668">
              <w:rPr>
                <w:bCs/>
                <w:sz w:val="22"/>
              </w:rPr>
              <w:t>n</w:t>
            </w:r>
            <w:r>
              <w:rPr>
                <w:bCs/>
                <w:sz w:val="22"/>
              </w:rPr>
              <w:t xml:space="preserve"> vor</w:t>
            </w:r>
            <w:r w:rsidR="00574CC5">
              <w:rPr>
                <w:bCs/>
                <w:sz w:val="22"/>
              </w:rPr>
              <w:t>zu</w:t>
            </w:r>
            <w:r>
              <w:rPr>
                <w:bCs/>
                <w:sz w:val="22"/>
              </w:rPr>
              <w:t xml:space="preserve">halten. </w:t>
            </w:r>
            <w:r>
              <w:rPr>
                <w:bCs/>
                <w:sz w:val="22"/>
              </w:rPr>
              <w:br/>
              <w:t>Bitte Inhalt und Ve</w:t>
            </w:r>
            <w:r w:rsidR="00DA1668">
              <w:rPr>
                <w:bCs/>
                <w:sz w:val="22"/>
              </w:rPr>
              <w:t xml:space="preserve">rfallsdaten regelmäßig prüfen. </w:t>
            </w:r>
          </w:p>
        </w:tc>
        <w:tc>
          <w:tcPr>
            <w:tcW w:w="992" w:type="dxa"/>
            <w:shd w:val="clear" w:color="auto" w:fill="auto"/>
            <w:tcMar>
              <w:left w:w="108" w:type="dxa"/>
            </w:tcMar>
          </w:tcPr>
          <w:p w:rsidR="008609EA" w:rsidRDefault="008609EA" w:rsidP="004227A2">
            <w:pPr>
              <w:spacing w:before="80" w:after="100"/>
              <w:rPr>
                <w:rFonts w:cs="Arial"/>
                <w:sz w:val="22"/>
                <w:szCs w:val="22"/>
              </w:rPr>
            </w:pPr>
          </w:p>
        </w:tc>
        <w:tc>
          <w:tcPr>
            <w:tcW w:w="958" w:type="dxa"/>
            <w:shd w:val="clear" w:color="auto" w:fill="auto"/>
            <w:tcMar>
              <w:left w:w="108" w:type="dxa"/>
            </w:tcMar>
          </w:tcPr>
          <w:p w:rsidR="008609EA" w:rsidRDefault="008609EA" w:rsidP="004227A2">
            <w:pPr>
              <w:spacing w:before="80" w:after="100"/>
              <w:rPr>
                <w:rFonts w:cs="Arial"/>
                <w:sz w:val="22"/>
                <w:szCs w:val="22"/>
              </w:rPr>
            </w:pPr>
          </w:p>
        </w:tc>
      </w:tr>
      <w:tr w:rsidR="00DA1668" w:rsidTr="003D7EB5">
        <w:trPr>
          <w:trHeight w:val="689"/>
        </w:trPr>
        <w:tc>
          <w:tcPr>
            <w:tcW w:w="567" w:type="dxa"/>
            <w:vMerge/>
            <w:shd w:val="clear" w:color="auto" w:fill="auto"/>
            <w:tcMar>
              <w:left w:w="108" w:type="dxa"/>
            </w:tcMar>
          </w:tcPr>
          <w:p w:rsidR="00DA1668" w:rsidRDefault="00DA1668" w:rsidP="004227A2">
            <w:pPr>
              <w:pStyle w:val="Listenabsatz"/>
              <w:numPr>
                <w:ilvl w:val="0"/>
                <w:numId w:val="1"/>
              </w:numPr>
              <w:spacing w:before="80" w:after="100"/>
              <w:rPr>
                <w:rFonts w:cs="Arial"/>
                <w:sz w:val="22"/>
                <w:szCs w:val="22"/>
              </w:rPr>
            </w:pPr>
          </w:p>
        </w:tc>
        <w:tc>
          <w:tcPr>
            <w:tcW w:w="7939" w:type="dxa"/>
            <w:gridSpan w:val="2"/>
            <w:shd w:val="clear" w:color="auto" w:fill="auto"/>
            <w:tcMar>
              <w:left w:w="108" w:type="dxa"/>
            </w:tcMar>
          </w:tcPr>
          <w:p w:rsidR="00DA1668" w:rsidRDefault="00DA1668" w:rsidP="004227A2">
            <w:pPr>
              <w:spacing w:before="80" w:after="100"/>
              <w:rPr>
                <w:b/>
                <w:bCs/>
                <w:sz w:val="22"/>
              </w:rPr>
            </w:pPr>
            <w:r>
              <w:rPr>
                <w:b/>
                <w:bCs/>
                <w:sz w:val="22"/>
              </w:rPr>
              <w:t xml:space="preserve">Verbandbuch </w:t>
            </w:r>
            <w:r>
              <w:rPr>
                <w:sz w:val="22"/>
              </w:rPr>
              <w:t>führen: Bei erfolgtem Eintrag und evtl. Spätfolgen besteht auch nach Jahren der volle Versicherungsschutz für Mitarbeitende und Ehrenamtliche durch die Berufsgenossenschaften (VBG, BGW).</w:t>
            </w:r>
          </w:p>
        </w:tc>
        <w:tc>
          <w:tcPr>
            <w:tcW w:w="992" w:type="dxa"/>
            <w:shd w:val="clear" w:color="auto" w:fill="auto"/>
            <w:tcMar>
              <w:left w:w="108" w:type="dxa"/>
            </w:tcMar>
          </w:tcPr>
          <w:p w:rsidR="00DA1668" w:rsidRDefault="00DA1668" w:rsidP="004227A2">
            <w:pPr>
              <w:spacing w:before="80" w:after="100"/>
              <w:rPr>
                <w:rFonts w:cs="Arial"/>
                <w:sz w:val="22"/>
                <w:szCs w:val="22"/>
              </w:rPr>
            </w:pPr>
          </w:p>
        </w:tc>
        <w:tc>
          <w:tcPr>
            <w:tcW w:w="958" w:type="dxa"/>
            <w:shd w:val="clear" w:color="auto" w:fill="auto"/>
            <w:tcMar>
              <w:left w:w="108" w:type="dxa"/>
            </w:tcMar>
          </w:tcPr>
          <w:p w:rsidR="00DA1668" w:rsidRDefault="00DA1668" w:rsidP="004227A2">
            <w:pPr>
              <w:spacing w:before="80" w:after="100"/>
              <w:rPr>
                <w:rFonts w:cs="Arial"/>
                <w:sz w:val="22"/>
                <w:szCs w:val="22"/>
              </w:rPr>
            </w:pPr>
          </w:p>
        </w:tc>
      </w:tr>
      <w:tr w:rsidR="00DA1668" w:rsidTr="003D7EB5">
        <w:trPr>
          <w:trHeight w:val="689"/>
        </w:trPr>
        <w:tc>
          <w:tcPr>
            <w:tcW w:w="567" w:type="dxa"/>
            <w:vMerge/>
            <w:shd w:val="clear" w:color="auto" w:fill="auto"/>
            <w:tcMar>
              <w:left w:w="108" w:type="dxa"/>
            </w:tcMar>
          </w:tcPr>
          <w:p w:rsidR="00DA1668" w:rsidRDefault="00DA1668" w:rsidP="004227A2">
            <w:pPr>
              <w:pStyle w:val="Listenabsatz"/>
              <w:numPr>
                <w:ilvl w:val="0"/>
                <w:numId w:val="1"/>
              </w:numPr>
              <w:spacing w:before="80" w:after="100"/>
              <w:rPr>
                <w:rFonts w:cs="Arial"/>
                <w:sz w:val="22"/>
                <w:szCs w:val="22"/>
              </w:rPr>
            </w:pPr>
          </w:p>
        </w:tc>
        <w:tc>
          <w:tcPr>
            <w:tcW w:w="7939" w:type="dxa"/>
            <w:gridSpan w:val="2"/>
            <w:shd w:val="clear" w:color="auto" w:fill="auto"/>
            <w:tcMar>
              <w:left w:w="108" w:type="dxa"/>
            </w:tcMar>
          </w:tcPr>
          <w:p w:rsidR="00DA1668" w:rsidRPr="00DA1668" w:rsidRDefault="00DA1668" w:rsidP="004A715C">
            <w:pPr>
              <w:spacing w:before="80" w:after="100"/>
            </w:pPr>
            <w:r>
              <w:rPr>
                <w:b/>
                <w:sz w:val="22"/>
              </w:rPr>
              <w:t>Notfalltelefonverzeichnis:</w:t>
            </w:r>
            <w:r>
              <w:rPr>
                <w:sz w:val="22"/>
              </w:rPr>
              <w:t xml:space="preserve"> Aushang an sichtbaren Stellen, auch Du</w:t>
            </w:r>
            <w:r w:rsidR="007E03D5">
              <w:rPr>
                <w:sz w:val="22"/>
              </w:rPr>
              <w:t>rchgangs</w:t>
            </w:r>
            <w:r w:rsidR="004A715C">
              <w:rPr>
                <w:sz w:val="22"/>
              </w:rPr>
              <w:t>-</w:t>
            </w:r>
            <w:r w:rsidR="007E03D5">
              <w:rPr>
                <w:sz w:val="22"/>
              </w:rPr>
              <w:t>arzt (D-Arzt) eintragen</w:t>
            </w:r>
            <w:r w:rsidR="004A715C">
              <w:rPr>
                <w:sz w:val="22"/>
              </w:rPr>
              <w:t>. Suchbegriff Internet: „Durchgangsarzt finden“</w:t>
            </w:r>
          </w:p>
        </w:tc>
        <w:tc>
          <w:tcPr>
            <w:tcW w:w="992" w:type="dxa"/>
            <w:shd w:val="clear" w:color="auto" w:fill="auto"/>
            <w:tcMar>
              <w:left w:w="108" w:type="dxa"/>
            </w:tcMar>
          </w:tcPr>
          <w:p w:rsidR="00DA1668" w:rsidRDefault="00DA1668" w:rsidP="004227A2">
            <w:pPr>
              <w:spacing w:before="80" w:after="100"/>
              <w:rPr>
                <w:rFonts w:cs="Arial"/>
                <w:sz w:val="22"/>
                <w:szCs w:val="22"/>
              </w:rPr>
            </w:pPr>
          </w:p>
        </w:tc>
        <w:tc>
          <w:tcPr>
            <w:tcW w:w="958" w:type="dxa"/>
            <w:shd w:val="clear" w:color="auto" w:fill="auto"/>
            <w:tcMar>
              <w:left w:w="108" w:type="dxa"/>
            </w:tcMar>
          </w:tcPr>
          <w:p w:rsidR="00DA1668" w:rsidRDefault="00DA1668" w:rsidP="004227A2">
            <w:pPr>
              <w:spacing w:before="80" w:after="100"/>
              <w:rPr>
                <w:rFonts w:cs="Arial"/>
                <w:sz w:val="22"/>
                <w:szCs w:val="22"/>
              </w:rPr>
            </w:pPr>
          </w:p>
        </w:tc>
      </w:tr>
      <w:tr w:rsidR="008609EA" w:rsidTr="00864A3D">
        <w:trPr>
          <w:trHeight w:val="619"/>
        </w:trPr>
        <w:tc>
          <w:tcPr>
            <w:tcW w:w="567" w:type="dxa"/>
            <w:vMerge/>
            <w:tcBorders>
              <w:bottom w:val="nil"/>
            </w:tcBorders>
            <w:shd w:val="clear" w:color="auto" w:fill="auto"/>
            <w:tcMar>
              <w:left w:w="108" w:type="dxa"/>
            </w:tcMar>
          </w:tcPr>
          <w:p w:rsidR="008609EA" w:rsidRDefault="008609EA" w:rsidP="004227A2">
            <w:pPr>
              <w:pStyle w:val="Listenabsatz"/>
              <w:numPr>
                <w:ilvl w:val="0"/>
                <w:numId w:val="1"/>
              </w:numPr>
              <w:spacing w:before="80" w:after="100"/>
              <w:rPr>
                <w:rFonts w:cs="Arial"/>
                <w:sz w:val="22"/>
                <w:szCs w:val="22"/>
              </w:rPr>
            </w:pPr>
          </w:p>
        </w:tc>
        <w:tc>
          <w:tcPr>
            <w:tcW w:w="7939" w:type="dxa"/>
            <w:gridSpan w:val="2"/>
            <w:shd w:val="clear" w:color="auto" w:fill="auto"/>
            <w:tcMar>
              <w:left w:w="108" w:type="dxa"/>
            </w:tcMar>
          </w:tcPr>
          <w:p w:rsidR="008609EA" w:rsidRDefault="00686514" w:rsidP="004A715C">
            <w:pPr>
              <w:spacing w:before="80" w:after="100"/>
            </w:pPr>
            <w:r>
              <w:rPr>
                <w:b/>
                <w:sz w:val="22"/>
              </w:rPr>
              <w:t>Medien</w:t>
            </w:r>
            <w:r>
              <w:rPr>
                <w:sz w:val="22"/>
              </w:rPr>
              <w:t xml:space="preserve"> (Verbandbuch, Notfalltelefonverzeichnis, Erste Hilfe Plakat etc.) </w:t>
            </w:r>
            <w:r>
              <w:rPr>
                <w:sz w:val="22"/>
                <w:szCs w:val="22"/>
              </w:rPr>
              <w:t>downloaden oder kostenlos bestellen</w:t>
            </w:r>
            <w:r w:rsidR="004A715C">
              <w:rPr>
                <w:sz w:val="22"/>
                <w:szCs w:val="22"/>
              </w:rPr>
              <w:t xml:space="preserve">: </w:t>
            </w:r>
            <w:r w:rsidR="003A7096" w:rsidRPr="000D308F">
              <w:rPr>
                <w:b/>
                <w:sz w:val="18"/>
                <w:szCs w:val="18"/>
              </w:rPr>
              <w:t>Such</w:t>
            </w:r>
            <w:r w:rsidR="004A715C">
              <w:rPr>
                <w:b/>
                <w:sz w:val="18"/>
                <w:szCs w:val="18"/>
              </w:rPr>
              <w:t>begriff Internet</w:t>
            </w:r>
            <w:r w:rsidR="003A7096" w:rsidRPr="000D308F">
              <w:rPr>
                <w:b/>
                <w:sz w:val="18"/>
                <w:szCs w:val="18"/>
              </w:rPr>
              <w:t>:</w:t>
            </w:r>
            <w:r w:rsidR="003A7096" w:rsidRPr="000D308F">
              <w:rPr>
                <w:sz w:val="18"/>
                <w:szCs w:val="18"/>
              </w:rPr>
              <w:t xml:space="preserve"> „</w:t>
            </w:r>
            <w:r w:rsidR="003A7096">
              <w:rPr>
                <w:sz w:val="18"/>
                <w:szCs w:val="18"/>
              </w:rPr>
              <w:t>VBG</w:t>
            </w:r>
            <w:r w:rsidR="003A7096" w:rsidRPr="000D308F">
              <w:rPr>
                <w:sz w:val="18"/>
                <w:szCs w:val="18"/>
              </w:rPr>
              <w:t xml:space="preserve"> Medien Center“</w:t>
            </w:r>
          </w:p>
        </w:tc>
        <w:tc>
          <w:tcPr>
            <w:tcW w:w="992" w:type="dxa"/>
            <w:shd w:val="clear" w:color="auto" w:fill="auto"/>
            <w:tcMar>
              <w:left w:w="108" w:type="dxa"/>
            </w:tcMar>
          </w:tcPr>
          <w:p w:rsidR="008609EA" w:rsidRDefault="008609EA" w:rsidP="004227A2">
            <w:pPr>
              <w:spacing w:before="80" w:after="100"/>
              <w:rPr>
                <w:rFonts w:cs="Arial"/>
                <w:sz w:val="22"/>
                <w:szCs w:val="22"/>
              </w:rPr>
            </w:pPr>
          </w:p>
        </w:tc>
        <w:tc>
          <w:tcPr>
            <w:tcW w:w="958" w:type="dxa"/>
            <w:shd w:val="clear" w:color="auto" w:fill="auto"/>
            <w:tcMar>
              <w:left w:w="108" w:type="dxa"/>
            </w:tcMar>
          </w:tcPr>
          <w:p w:rsidR="008609EA" w:rsidRDefault="008609EA" w:rsidP="004227A2">
            <w:pPr>
              <w:spacing w:before="80" w:after="100"/>
              <w:rPr>
                <w:rFonts w:cs="Arial"/>
                <w:sz w:val="22"/>
                <w:szCs w:val="22"/>
              </w:rPr>
            </w:pPr>
          </w:p>
        </w:tc>
      </w:tr>
      <w:tr w:rsidR="00864A3D" w:rsidTr="00864A3D">
        <w:trPr>
          <w:trHeight w:val="619"/>
        </w:trPr>
        <w:tc>
          <w:tcPr>
            <w:tcW w:w="567" w:type="dxa"/>
            <w:tcBorders>
              <w:top w:val="nil"/>
            </w:tcBorders>
            <w:shd w:val="clear" w:color="auto" w:fill="auto"/>
            <w:tcMar>
              <w:left w:w="108" w:type="dxa"/>
            </w:tcMar>
          </w:tcPr>
          <w:p w:rsidR="00864A3D" w:rsidRDefault="00864A3D" w:rsidP="00864A3D">
            <w:pPr>
              <w:pStyle w:val="Listenabsatz"/>
              <w:spacing w:before="80" w:after="100"/>
              <w:ind w:left="360"/>
              <w:rPr>
                <w:rFonts w:cs="Arial"/>
                <w:sz w:val="22"/>
                <w:szCs w:val="22"/>
              </w:rPr>
            </w:pPr>
          </w:p>
        </w:tc>
        <w:tc>
          <w:tcPr>
            <w:tcW w:w="7939" w:type="dxa"/>
            <w:gridSpan w:val="2"/>
            <w:shd w:val="clear" w:color="auto" w:fill="auto"/>
            <w:tcMar>
              <w:left w:w="108" w:type="dxa"/>
            </w:tcMar>
          </w:tcPr>
          <w:p w:rsidR="00864A3D" w:rsidRDefault="00864A3D" w:rsidP="00ED50E8">
            <w:pPr>
              <w:tabs>
                <w:tab w:val="left" w:pos="1966"/>
              </w:tabs>
              <w:spacing w:before="80" w:after="100"/>
              <w:rPr>
                <w:b/>
                <w:sz w:val="22"/>
              </w:rPr>
            </w:pPr>
            <w:r>
              <w:rPr>
                <w:b/>
                <w:sz w:val="22"/>
              </w:rPr>
              <w:t>Unf</w:t>
            </w:r>
            <w:r w:rsidR="00ED50E8">
              <w:rPr>
                <w:b/>
                <w:sz w:val="22"/>
              </w:rPr>
              <w:t xml:space="preserve">älle </w:t>
            </w:r>
            <w:r w:rsidR="00ED50E8" w:rsidRPr="00ED50E8">
              <w:rPr>
                <w:sz w:val="18"/>
                <w:szCs w:val="18"/>
              </w:rPr>
              <w:t>sind innerhalb von drei Werktagen nach Kenntnis des Unfalls, der länger als drei Tage Fehlen zur Folge hat, an die VBG, ein weiteres Exemplar an das Gewerbeaufsichtsamt sowie an das Bischöfliche Ordinariat (</w:t>
            </w:r>
            <w:r w:rsidR="00ED50E8" w:rsidRPr="00ED50E8">
              <w:rPr>
                <w:rFonts w:cs="Arial"/>
                <w:sz w:val="18"/>
                <w:szCs w:val="18"/>
              </w:rPr>
              <w:t>R. Milla, Bischof-Leiprecht-Zentrum, Jahnstr. 32 70597 Stuttgart)</w:t>
            </w:r>
            <w:r w:rsidR="00ED50E8" w:rsidRPr="00ED50E8">
              <w:rPr>
                <w:sz w:val="18"/>
                <w:szCs w:val="18"/>
              </w:rPr>
              <w:t xml:space="preserve"> zu senden. Weiteres finden Sie auch in den Erläuterungen zur Unfallanzeige</w:t>
            </w:r>
          </w:p>
        </w:tc>
        <w:tc>
          <w:tcPr>
            <w:tcW w:w="992" w:type="dxa"/>
            <w:shd w:val="clear" w:color="auto" w:fill="auto"/>
            <w:tcMar>
              <w:left w:w="108" w:type="dxa"/>
            </w:tcMar>
          </w:tcPr>
          <w:p w:rsidR="00864A3D" w:rsidRDefault="00864A3D" w:rsidP="004227A2">
            <w:pPr>
              <w:spacing w:before="80" w:after="100"/>
              <w:rPr>
                <w:rFonts w:cs="Arial"/>
                <w:sz w:val="22"/>
                <w:szCs w:val="22"/>
              </w:rPr>
            </w:pPr>
          </w:p>
        </w:tc>
        <w:tc>
          <w:tcPr>
            <w:tcW w:w="958" w:type="dxa"/>
            <w:shd w:val="clear" w:color="auto" w:fill="auto"/>
            <w:tcMar>
              <w:left w:w="108" w:type="dxa"/>
            </w:tcMar>
          </w:tcPr>
          <w:p w:rsidR="00864A3D" w:rsidRDefault="00864A3D" w:rsidP="004227A2">
            <w:pPr>
              <w:spacing w:before="80" w:after="100"/>
              <w:rPr>
                <w:rFonts w:cs="Arial"/>
                <w:sz w:val="22"/>
                <w:szCs w:val="22"/>
              </w:rPr>
            </w:pPr>
          </w:p>
        </w:tc>
      </w:tr>
      <w:tr w:rsidR="0074052B" w:rsidTr="0074052B">
        <w:trPr>
          <w:trHeight w:val="3129"/>
        </w:trPr>
        <w:tc>
          <w:tcPr>
            <w:tcW w:w="567" w:type="dxa"/>
            <w:vMerge w:val="restart"/>
            <w:shd w:val="clear" w:color="auto" w:fill="auto"/>
            <w:tcMar>
              <w:left w:w="108" w:type="dxa"/>
            </w:tcMar>
          </w:tcPr>
          <w:p w:rsidR="0074052B" w:rsidRDefault="0074052B" w:rsidP="004227A2">
            <w:pPr>
              <w:pStyle w:val="Listenabsatz"/>
              <w:numPr>
                <w:ilvl w:val="0"/>
                <w:numId w:val="1"/>
              </w:numPr>
              <w:spacing w:before="80" w:after="100"/>
              <w:rPr>
                <w:rFonts w:cs="Arial"/>
                <w:sz w:val="22"/>
                <w:szCs w:val="22"/>
              </w:rPr>
            </w:pPr>
          </w:p>
        </w:tc>
        <w:tc>
          <w:tcPr>
            <w:tcW w:w="7939" w:type="dxa"/>
            <w:gridSpan w:val="2"/>
            <w:shd w:val="clear" w:color="auto" w:fill="auto"/>
            <w:tcMar>
              <w:left w:w="108" w:type="dxa"/>
            </w:tcMar>
          </w:tcPr>
          <w:p w:rsidR="0074052B" w:rsidRDefault="0074052B" w:rsidP="004227A2">
            <w:pPr>
              <w:pStyle w:val="berschrift1"/>
              <w:pBdr>
                <w:top w:val="single" w:sz="4" w:space="1" w:color="00000A"/>
                <w:left w:val="single" w:sz="4" w:space="4" w:color="00000A"/>
                <w:bottom w:val="single" w:sz="4" w:space="1" w:color="00000A"/>
                <w:right w:val="single" w:sz="4" w:space="4" w:color="00000A"/>
              </w:pBdr>
              <w:shd w:val="clear" w:color="auto" w:fill="FDE9D9" w:themeFill="accent6" w:themeFillTint="33"/>
              <w:spacing w:before="80" w:after="100"/>
              <w:rPr>
                <w:rFonts w:ascii="Arial" w:hAnsi="Arial" w:cs="Arial"/>
                <w:b w:val="0"/>
                <w:sz w:val="18"/>
                <w:szCs w:val="18"/>
              </w:rPr>
            </w:pPr>
            <w:r>
              <w:rPr>
                <w:rFonts w:ascii="Arial" w:hAnsi="Arial"/>
                <w:sz w:val="22"/>
                <w:szCs w:val="24"/>
              </w:rPr>
              <w:t>Prüfung elektrischer Anlagen u. Betriebsmittel</w:t>
            </w:r>
            <w:r>
              <w:rPr>
                <w:b w:val="0"/>
                <w:sz w:val="22"/>
              </w:rPr>
              <w:t xml:space="preserve">                                                 </w:t>
            </w:r>
            <w:r>
              <w:rPr>
                <w:b w:val="0"/>
                <w:sz w:val="22"/>
              </w:rPr>
              <w:br/>
              <w:t xml:space="preserve">                                                   (</w:t>
            </w:r>
            <w:r>
              <w:rPr>
                <w:rFonts w:ascii="Arial" w:hAnsi="Arial" w:cs="Arial"/>
                <w:b w:val="0"/>
                <w:sz w:val="18"/>
                <w:szCs w:val="18"/>
              </w:rPr>
              <w:t>DGUV Vorschrift 3 „Elektrische Anlagen und Betriebsmittel“ )</w:t>
            </w:r>
          </w:p>
          <w:p w:rsidR="0074052B" w:rsidRDefault="0074052B" w:rsidP="004227A2">
            <w:pPr>
              <w:pStyle w:val="mitLuecke"/>
              <w:spacing w:before="80" w:after="100"/>
            </w:pPr>
            <w:r>
              <w:t>Prüfungen durch Elektrofachkraft oder befähigte Person.</w:t>
            </w:r>
          </w:p>
          <w:p w:rsidR="0074052B" w:rsidRDefault="0074052B" w:rsidP="004227A2">
            <w:pPr>
              <w:pStyle w:val="mitLuecke"/>
              <w:spacing w:before="80" w:after="100"/>
            </w:pPr>
            <w:r>
              <w:t>Bei elektrischen Anlagen und Betriebsmitteln wird unterschieden:</w:t>
            </w:r>
          </w:p>
          <w:p w:rsidR="0074052B" w:rsidRDefault="0074052B" w:rsidP="0074052B">
            <w:pPr>
              <w:pStyle w:val="mitLuecke"/>
              <w:spacing w:before="80" w:after="100"/>
            </w:pPr>
            <w:r>
              <w:rPr>
                <w:b/>
              </w:rPr>
              <w:t xml:space="preserve">- Unter Strom bewegliche elektr. Anlagen und Betriebsmittel: </w:t>
            </w:r>
            <w:r>
              <w:t>(Verlängerungskabel, Staubsauger, elektrische Handgeräte in Küchen bzw. zur Grünpflege etc.) Prüfintervall zwischen ½ u. 2 Jahren, abhängig von Einsatzart, Fehlerhäufigkeit und Gefährdung,</w:t>
            </w:r>
            <w:r>
              <w:rPr>
                <w:bCs/>
              </w:rPr>
              <w:t xml:space="preserve"> ggf. in Absprache mit dem Prüfenden. </w:t>
            </w:r>
            <w:r>
              <w:rPr>
                <w:bCs/>
              </w:rPr>
              <w:br/>
              <w:t>I</w:t>
            </w:r>
            <w:r>
              <w:t>n Kindertageseinrichtungen jedoch mindestens einmal im Jahr.</w:t>
            </w:r>
          </w:p>
          <w:p w:rsidR="0074052B" w:rsidRDefault="0074052B" w:rsidP="0074052B">
            <w:pPr>
              <w:pStyle w:val="mitLuecke"/>
              <w:spacing w:before="80" w:after="100"/>
            </w:pPr>
            <w:r>
              <w:rPr>
                <w:b/>
              </w:rPr>
              <w:t>- Ortsfeste elektr. Anlagen:</w:t>
            </w:r>
            <w:r>
              <w:t xml:space="preserve"> Prüfintervall mindestens alle 4 Jahre</w:t>
            </w:r>
          </w:p>
        </w:tc>
        <w:tc>
          <w:tcPr>
            <w:tcW w:w="992" w:type="dxa"/>
            <w:shd w:val="clear" w:color="auto" w:fill="auto"/>
            <w:tcMar>
              <w:left w:w="108" w:type="dxa"/>
            </w:tcMar>
          </w:tcPr>
          <w:p w:rsidR="0074052B" w:rsidRDefault="0074052B" w:rsidP="004227A2">
            <w:pPr>
              <w:spacing w:before="80" w:after="100"/>
              <w:rPr>
                <w:rFonts w:cs="Arial"/>
                <w:sz w:val="22"/>
                <w:szCs w:val="22"/>
              </w:rPr>
            </w:pPr>
          </w:p>
        </w:tc>
        <w:tc>
          <w:tcPr>
            <w:tcW w:w="958" w:type="dxa"/>
            <w:shd w:val="clear" w:color="auto" w:fill="auto"/>
            <w:tcMar>
              <w:left w:w="108" w:type="dxa"/>
            </w:tcMar>
          </w:tcPr>
          <w:p w:rsidR="0074052B" w:rsidRDefault="0074052B" w:rsidP="004227A2">
            <w:pPr>
              <w:spacing w:before="80" w:after="100"/>
              <w:rPr>
                <w:rFonts w:cs="Arial"/>
                <w:sz w:val="22"/>
                <w:szCs w:val="22"/>
              </w:rPr>
            </w:pPr>
          </w:p>
        </w:tc>
      </w:tr>
      <w:tr w:rsidR="00671CFC" w:rsidTr="00671CFC">
        <w:trPr>
          <w:trHeight w:val="630"/>
        </w:trPr>
        <w:tc>
          <w:tcPr>
            <w:tcW w:w="567" w:type="dxa"/>
            <w:vMerge/>
            <w:shd w:val="clear" w:color="auto" w:fill="auto"/>
            <w:tcMar>
              <w:left w:w="108" w:type="dxa"/>
            </w:tcMar>
          </w:tcPr>
          <w:p w:rsidR="00671CFC" w:rsidRDefault="00671CFC" w:rsidP="004227A2">
            <w:pPr>
              <w:pStyle w:val="Listenabsatz"/>
              <w:numPr>
                <w:ilvl w:val="0"/>
                <w:numId w:val="1"/>
              </w:numPr>
              <w:spacing w:before="80" w:after="100"/>
              <w:rPr>
                <w:rFonts w:cs="Arial"/>
                <w:sz w:val="22"/>
                <w:szCs w:val="22"/>
              </w:rPr>
            </w:pPr>
          </w:p>
        </w:tc>
        <w:tc>
          <w:tcPr>
            <w:tcW w:w="7939" w:type="dxa"/>
            <w:gridSpan w:val="2"/>
            <w:shd w:val="clear" w:color="auto" w:fill="auto"/>
            <w:tcMar>
              <w:left w:w="108" w:type="dxa"/>
            </w:tcMar>
          </w:tcPr>
          <w:p w:rsidR="00671CFC" w:rsidRDefault="00671CFC" w:rsidP="004227A2">
            <w:pPr>
              <w:spacing w:before="80" w:after="100"/>
            </w:pPr>
            <w:r>
              <w:rPr>
                <w:b/>
                <w:sz w:val="22"/>
              </w:rPr>
              <w:t>Sicherheitseinrichtungen:</w:t>
            </w:r>
            <w:r>
              <w:rPr>
                <w:sz w:val="22"/>
              </w:rPr>
              <w:t xml:space="preserve"> (Notaggregate, Rauchmelder, Sicherheitsbeleuchtung etc.) mindestens einmal im Jahr prüfen</w:t>
            </w:r>
          </w:p>
        </w:tc>
        <w:tc>
          <w:tcPr>
            <w:tcW w:w="992" w:type="dxa"/>
            <w:vMerge w:val="restart"/>
            <w:shd w:val="clear" w:color="auto" w:fill="auto"/>
            <w:tcMar>
              <w:left w:w="108" w:type="dxa"/>
            </w:tcMar>
          </w:tcPr>
          <w:p w:rsidR="00671CFC" w:rsidRDefault="00671CFC" w:rsidP="004227A2">
            <w:pPr>
              <w:spacing w:before="80" w:after="100"/>
              <w:rPr>
                <w:rFonts w:cs="Arial"/>
                <w:sz w:val="22"/>
                <w:szCs w:val="22"/>
              </w:rPr>
            </w:pPr>
          </w:p>
        </w:tc>
        <w:tc>
          <w:tcPr>
            <w:tcW w:w="958" w:type="dxa"/>
            <w:vMerge w:val="restart"/>
            <w:shd w:val="clear" w:color="auto" w:fill="auto"/>
            <w:tcMar>
              <w:left w:w="108" w:type="dxa"/>
            </w:tcMar>
          </w:tcPr>
          <w:p w:rsidR="00671CFC" w:rsidRDefault="00671CFC" w:rsidP="004227A2">
            <w:pPr>
              <w:spacing w:before="80" w:after="100"/>
              <w:rPr>
                <w:rFonts w:cs="Arial"/>
                <w:sz w:val="22"/>
                <w:szCs w:val="22"/>
              </w:rPr>
            </w:pPr>
          </w:p>
        </w:tc>
      </w:tr>
      <w:tr w:rsidR="00671CFC" w:rsidTr="003D7EB5">
        <w:trPr>
          <w:trHeight w:val="1185"/>
        </w:trPr>
        <w:tc>
          <w:tcPr>
            <w:tcW w:w="567" w:type="dxa"/>
            <w:vMerge/>
            <w:shd w:val="clear" w:color="auto" w:fill="auto"/>
            <w:tcMar>
              <w:left w:w="108" w:type="dxa"/>
            </w:tcMar>
          </w:tcPr>
          <w:p w:rsidR="00671CFC" w:rsidRDefault="00671CFC" w:rsidP="004227A2">
            <w:pPr>
              <w:pStyle w:val="Listenabsatz"/>
              <w:numPr>
                <w:ilvl w:val="0"/>
                <w:numId w:val="1"/>
              </w:numPr>
              <w:spacing w:before="80" w:after="100"/>
              <w:rPr>
                <w:rFonts w:cs="Arial"/>
                <w:sz w:val="22"/>
                <w:szCs w:val="22"/>
              </w:rPr>
            </w:pPr>
          </w:p>
        </w:tc>
        <w:tc>
          <w:tcPr>
            <w:tcW w:w="7939" w:type="dxa"/>
            <w:gridSpan w:val="2"/>
            <w:shd w:val="clear" w:color="auto" w:fill="auto"/>
            <w:tcMar>
              <w:left w:w="108" w:type="dxa"/>
            </w:tcMar>
          </w:tcPr>
          <w:p w:rsidR="00671CFC" w:rsidRDefault="00671CFC" w:rsidP="0074052B">
            <w:pPr>
              <w:spacing w:before="80" w:after="100"/>
              <w:rPr>
                <w:b/>
                <w:sz w:val="22"/>
              </w:rPr>
            </w:pPr>
            <w:r>
              <w:rPr>
                <w:rFonts w:cs="Arial"/>
                <w:b/>
                <w:sz w:val="22"/>
                <w:szCs w:val="22"/>
              </w:rPr>
              <w:t>FI –Schutzschalter:</w:t>
            </w:r>
            <w:r>
              <w:rPr>
                <w:rFonts w:cs="Arial"/>
                <w:sz w:val="22"/>
                <w:szCs w:val="22"/>
              </w:rPr>
              <w:t xml:space="preserve"> Als regelmäßige Überprüfung zur Sicherheit reicht ein Druck auf den Prüfknopf des FI- Schalters im Sicherungskasten. Dies sollte mindestens halbjährlich durchgeführt werden oder gemäß Hinweis im Elektro- Schaltkasten. Dies kann auch eine eingewiesene Person (Laie) durchführen. </w:t>
            </w:r>
          </w:p>
        </w:tc>
        <w:tc>
          <w:tcPr>
            <w:tcW w:w="992" w:type="dxa"/>
            <w:vMerge/>
            <w:shd w:val="clear" w:color="auto" w:fill="auto"/>
            <w:tcMar>
              <w:left w:w="108" w:type="dxa"/>
            </w:tcMar>
          </w:tcPr>
          <w:p w:rsidR="00671CFC" w:rsidRDefault="00671CFC" w:rsidP="004227A2">
            <w:pPr>
              <w:spacing w:before="80" w:after="100"/>
              <w:rPr>
                <w:rFonts w:cs="Arial"/>
                <w:sz w:val="22"/>
                <w:szCs w:val="22"/>
              </w:rPr>
            </w:pPr>
          </w:p>
        </w:tc>
        <w:tc>
          <w:tcPr>
            <w:tcW w:w="958" w:type="dxa"/>
            <w:vMerge/>
            <w:shd w:val="clear" w:color="auto" w:fill="auto"/>
            <w:tcMar>
              <w:left w:w="108" w:type="dxa"/>
            </w:tcMar>
          </w:tcPr>
          <w:p w:rsidR="00671CFC" w:rsidRDefault="00671CFC" w:rsidP="004227A2">
            <w:pPr>
              <w:spacing w:before="80" w:after="100"/>
              <w:rPr>
                <w:rFonts w:cs="Arial"/>
                <w:sz w:val="22"/>
                <w:szCs w:val="22"/>
              </w:rPr>
            </w:pPr>
          </w:p>
        </w:tc>
      </w:tr>
      <w:tr w:rsidR="008609EA" w:rsidTr="003D7EB5">
        <w:trPr>
          <w:trHeight w:val="1611"/>
        </w:trPr>
        <w:tc>
          <w:tcPr>
            <w:tcW w:w="567" w:type="dxa"/>
            <w:shd w:val="clear" w:color="auto" w:fill="auto"/>
            <w:tcMar>
              <w:left w:w="108" w:type="dxa"/>
            </w:tcMar>
          </w:tcPr>
          <w:p w:rsidR="008609EA" w:rsidRDefault="008609EA" w:rsidP="004227A2">
            <w:pPr>
              <w:pStyle w:val="Listenabsatz"/>
              <w:numPr>
                <w:ilvl w:val="0"/>
                <w:numId w:val="1"/>
              </w:numPr>
              <w:spacing w:before="80" w:after="100"/>
              <w:rPr>
                <w:rFonts w:cs="Arial"/>
                <w:sz w:val="22"/>
                <w:szCs w:val="22"/>
              </w:rPr>
            </w:pPr>
          </w:p>
        </w:tc>
        <w:tc>
          <w:tcPr>
            <w:tcW w:w="7939" w:type="dxa"/>
            <w:gridSpan w:val="2"/>
            <w:shd w:val="clear" w:color="auto" w:fill="auto"/>
            <w:tcMar>
              <w:left w:w="108" w:type="dxa"/>
            </w:tcMar>
          </w:tcPr>
          <w:p w:rsidR="008609EA" w:rsidRDefault="00686514" w:rsidP="004227A2">
            <w:pPr>
              <w:pBdr>
                <w:top w:val="single" w:sz="4" w:space="1" w:color="00000A"/>
                <w:left w:val="single" w:sz="4" w:space="4" w:color="00000A"/>
                <w:bottom w:val="single" w:sz="4" w:space="1" w:color="00000A"/>
                <w:right w:val="single" w:sz="4" w:space="4" w:color="00000A"/>
              </w:pBdr>
              <w:shd w:val="clear" w:color="auto" w:fill="FDE9D9" w:themeFill="accent6" w:themeFillTint="33"/>
              <w:spacing w:before="80" w:after="100"/>
              <w:rPr>
                <w:bCs/>
                <w:sz w:val="22"/>
              </w:rPr>
            </w:pPr>
            <w:r>
              <w:rPr>
                <w:b/>
                <w:bCs/>
                <w:sz w:val="22"/>
              </w:rPr>
              <w:t xml:space="preserve">Alleinarbeit                                                           </w:t>
            </w:r>
            <w:r w:rsidR="00813B42">
              <w:rPr>
                <w:b/>
                <w:bCs/>
                <w:sz w:val="22"/>
              </w:rPr>
              <w:t xml:space="preserve">        </w:t>
            </w:r>
            <w:r>
              <w:rPr>
                <w:sz w:val="18"/>
                <w:szCs w:val="18"/>
              </w:rPr>
              <w:t>(Abs.2 § 8 DGUV Vorschrift 1)</w:t>
            </w:r>
          </w:p>
          <w:p w:rsidR="008609EA" w:rsidRDefault="00686514" w:rsidP="004227A2">
            <w:pPr>
              <w:pStyle w:val="mitLuecke"/>
              <w:spacing w:before="80" w:after="100"/>
            </w:pPr>
            <w:r>
              <w:rPr>
                <w:b/>
              </w:rPr>
              <w:t>Gefahr:</w:t>
            </w:r>
            <w:r>
              <w:t xml:space="preserve">  Mesner/innen, Hausmeister/innen u.a. sind bei Ihrer Arbeit häufig alleine. Im </w:t>
            </w:r>
            <w:r w:rsidR="00574CC5">
              <w:t>Fall eines Unfalls ist vielleicht</w:t>
            </w:r>
            <w:r>
              <w:t xml:space="preserve"> keine rasche Hilfe möglich.</w:t>
            </w:r>
          </w:p>
          <w:p w:rsidR="008609EA" w:rsidRDefault="00686514" w:rsidP="004227A2">
            <w:pPr>
              <w:pStyle w:val="mitLuecke"/>
              <w:spacing w:before="80" w:after="100"/>
            </w:pPr>
            <w:r>
              <w:rPr>
                <w:b/>
              </w:rPr>
              <w:t>Maßnahmen:</w:t>
            </w:r>
            <w:r>
              <w:t xml:space="preserve"> </w:t>
            </w:r>
          </w:p>
          <w:p w:rsidR="008609EA" w:rsidRDefault="00574CC5" w:rsidP="004227A2">
            <w:pPr>
              <w:pStyle w:val="mitLuecke"/>
              <w:numPr>
                <w:ilvl w:val="0"/>
                <w:numId w:val="2"/>
              </w:numPr>
              <w:spacing w:before="80" w:after="100"/>
              <w:ind w:left="470" w:hanging="426"/>
            </w:pPr>
            <w:r>
              <w:t>E</w:t>
            </w:r>
            <w:r w:rsidR="00686514">
              <w:t>s</w:t>
            </w:r>
            <w:r>
              <w:t xml:space="preserve"> ist</w:t>
            </w:r>
            <w:r w:rsidR="00686514">
              <w:t xml:space="preserve"> sinnvoll im Pfarrbüro oder ander</w:t>
            </w:r>
            <w:r w:rsidR="00404295">
              <w:t>e</w:t>
            </w:r>
            <w:r w:rsidR="00686514">
              <w:t>n Personen Besche</w:t>
            </w:r>
            <w:r>
              <w:t xml:space="preserve">id zu geben, wo er/sie arbeitet. </w:t>
            </w:r>
            <w:r w:rsidR="00686514">
              <w:t xml:space="preserve"> </w:t>
            </w:r>
          </w:p>
          <w:p w:rsidR="008609EA" w:rsidRDefault="00574CC5" w:rsidP="004227A2">
            <w:pPr>
              <w:pStyle w:val="mitLuecke"/>
              <w:numPr>
                <w:ilvl w:val="0"/>
                <w:numId w:val="2"/>
              </w:numPr>
              <w:spacing w:before="80" w:after="100"/>
              <w:ind w:left="470" w:hanging="426"/>
            </w:pPr>
            <w:r>
              <w:t>S</w:t>
            </w:r>
            <w:r w:rsidR="00686514">
              <w:t xml:space="preserve">o genannte „gefährlichen Arbeiten“ </w:t>
            </w:r>
            <w:r>
              <w:t xml:space="preserve">dürfen </w:t>
            </w:r>
            <w:r w:rsidR="00686514">
              <w:t xml:space="preserve">nicht alleine </w:t>
            </w:r>
            <w:r w:rsidR="002B26B3">
              <w:t>d</w:t>
            </w:r>
            <w:r w:rsidR="00686514">
              <w:t xml:space="preserve">urchgeführt werden. Dazu kann z.B. Arbeit auf Leitern gehören. Hier ist es besser, zu zweit zu sein. </w:t>
            </w:r>
          </w:p>
        </w:tc>
        <w:tc>
          <w:tcPr>
            <w:tcW w:w="992" w:type="dxa"/>
            <w:shd w:val="clear" w:color="auto" w:fill="auto"/>
            <w:tcMar>
              <w:left w:w="108" w:type="dxa"/>
            </w:tcMar>
          </w:tcPr>
          <w:p w:rsidR="008609EA" w:rsidRDefault="008609EA" w:rsidP="004227A2">
            <w:pPr>
              <w:spacing w:before="80" w:after="100"/>
              <w:rPr>
                <w:rFonts w:cs="Arial"/>
                <w:sz w:val="22"/>
                <w:szCs w:val="22"/>
              </w:rPr>
            </w:pPr>
          </w:p>
        </w:tc>
        <w:tc>
          <w:tcPr>
            <w:tcW w:w="958" w:type="dxa"/>
            <w:shd w:val="clear" w:color="auto" w:fill="auto"/>
            <w:tcMar>
              <w:left w:w="108" w:type="dxa"/>
            </w:tcMar>
          </w:tcPr>
          <w:p w:rsidR="008609EA" w:rsidRDefault="008609EA" w:rsidP="004227A2">
            <w:pPr>
              <w:spacing w:before="80" w:after="100"/>
              <w:rPr>
                <w:rFonts w:cs="Arial"/>
                <w:sz w:val="22"/>
                <w:szCs w:val="22"/>
              </w:rPr>
            </w:pPr>
          </w:p>
        </w:tc>
      </w:tr>
      <w:tr w:rsidR="008609EA" w:rsidTr="003D7EB5">
        <w:tc>
          <w:tcPr>
            <w:tcW w:w="567" w:type="dxa"/>
            <w:shd w:val="clear" w:color="auto" w:fill="auto"/>
            <w:tcMar>
              <w:left w:w="108" w:type="dxa"/>
            </w:tcMar>
          </w:tcPr>
          <w:p w:rsidR="008609EA" w:rsidRDefault="008609EA" w:rsidP="004227A2">
            <w:pPr>
              <w:pStyle w:val="Listenabsatz"/>
              <w:numPr>
                <w:ilvl w:val="0"/>
                <w:numId w:val="1"/>
              </w:numPr>
              <w:spacing w:before="80" w:after="100"/>
              <w:rPr>
                <w:rFonts w:cs="Arial"/>
                <w:sz w:val="22"/>
                <w:szCs w:val="22"/>
              </w:rPr>
            </w:pPr>
          </w:p>
        </w:tc>
        <w:tc>
          <w:tcPr>
            <w:tcW w:w="7939" w:type="dxa"/>
            <w:gridSpan w:val="2"/>
            <w:shd w:val="clear" w:color="auto" w:fill="auto"/>
            <w:tcMar>
              <w:left w:w="108" w:type="dxa"/>
            </w:tcMar>
          </w:tcPr>
          <w:p w:rsidR="008609EA" w:rsidRDefault="00686514" w:rsidP="004227A2">
            <w:pPr>
              <w:pBdr>
                <w:top w:val="single" w:sz="4" w:space="1" w:color="00000A"/>
                <w:left w:val="single" w:sz="4" w:space="4" w:color="00000A"/>
                <w:bottom w:val="single" w:sz="4" w:space="1" w:color="00000A"/>
                <w:right w:val="single" w:sz="4" w:space="4" w:color="00000A"/>
              </w:pBdr>
              <w:shd w:val="clear" w:color="auto" w:fill="FDE9D9" w:themeFill="accent6" w:themeFillTint="33"/>
              <w:spacing w:before="80" w:after="100"/>
              <w:rPr>
                <w:rFonts w:cs="Arial"/>
                <w:sz w:val="18"/>
                <w:szCs w:val="18"/>
              </w:rPr>
            </w:pPr>
            <w:r>
              <w:rPr>
                <w:rFonts w:cs="Arial"/>
                <w:b/>
                <w:sz w:val="22"/>
                <w:szCs w:val="22"/>
              </w:rPr>
              <w:t>Leiterprüfung</w:t>
            </w:r>
            <w:r w:rsidR="00813B42">
              <w:rPr>
                <w:rFonts w:cs="Arial"/>
                <w:b/>
                <w:sz w:val="22"/>
                <w:szCs w:val="22"/>
              </w:rPr>
              <w:t xml:space="preserve">                            </w:t>
            </w:r>
            <w:r w:rsidR="007D3212">
              <w:rPr>
                <w:rFonts w:cs="Arial"/>
                <w:b/>
                <w:sz w:val="22"/>
                <w:szCs w:val="22"/>
              </w:rPr>
              <w:t xml:space="preserve">                      </w:t>
            </w:r>
            <w:r w:rsidR="00813B42">
              <w:rPr>
                <w:rFonts w:cs="Arial"/>
                <w:sz w:val="18"/>
                <w:szCs w:val="18"/>
              </w:rPr>
              <w:t>(</w:t>
            </w:r>
            <w:r w:rsidR="007D3212">
              <w:rPr>
                <w:rFonts w:cs="Arial"/>
                <w:sz w:val="18"/>
                <w:szCs w:val="18"/>
              </w:rPr>
              <w:t>BetrSichV, DGUV Information 208-016</w:t>
            </w:r>
            <w:r w:rsidR="00813B42">
              <w:rPr>
                <w:rFonts w:cs="Arial"/>
                <w:sz w:val="18"/>
                <w:szCs w:val="18"/>
              </w:rPr>
              <w:t>)</w:t>
            </w:r>
          </w:p>
          <w:p w:rsidR="008609EA" w:rsidRDefault="00686514" w:rsidP="004227A2">
            <w:pPr>
              <w:pStyle w:val="mitLuecke"/>
              <w:spacing w:before="80" w:after="100"/>
            </w:pPr>
            <w:r>
              <w:rPr>
                <w:b/>
              </w:rPr>
              <w:t>Maßnahme:</w:t>
            </w:r>
            <w:r>
              <w:t xml:space="preserve"> Regelmäßig überprüfen, mind</w:t>
            </w:r>
            <w:r w:rsidR="007D3212">
              <w:t>estens jährlich, dokumentieren</w:t>
            </w:r>
          </w:p>
          <w:p w:rsidR="007D3212" w:rsidRDefault="007D3212" w:rsidP="004227A2">
            <w:pPr>
              <w:spacing w:before="80" w:after="100"/>
              <w:rPr>
                <w:rFonts w:cs="Arial"/>
                <w:sz w:val="22"/>
                <w:szCs w:val="22"/>
              </w:rPr>
            </w:pPr>
            <w:r>
              <w:rPr>
                <w:rFonts w:cs="Arial"/>
                <w:b/>
                <w:sz w:val="22"/>
                <w:szCs w:val="22"/>
              </w:rPr>
              <w:t xml:space="preserve">Beispiele Dokumentation: </w:t>
            </w:r>
            <w:r w:rsidR="00686514">
              <w:rPr>
                <w:rFonts w:cs="Arial"/>
                <w:sz w:val="22"/>
                <w:szCs w:val="22"/>
              </w:rPr>
              <w:t>Kopiervorlage aus</w:t>
            </w:r>
            <w:r w:rsidR="00686514">
              <w:rPr>
                <w:rFonts w:cs="Arial"/>
                <w:b/>
                <w:sz w:val="22"/>
                <w:szCs w:val="22"/>
              </w:rPr>
              <w:t xml:space="preserve"> </w:t>
            </w:r>
            <w:r>
              <w:rPr>
                <w:rFonts w:cs="Arial"/>
                <w:sz w:val="22"/>
                <w:szCs w:val="22"/>
              </w:rPr>
              <w:t>Faltblatt der EFAS</w:t>
            </w:r>
          </w:p>
          <w:p w:rsidR="008609EA" w:rsidRDefault="007D3212" w:rsidP="004227A2">
            <w:pPr>
              <w:spacing w:before="80" w:after="100"/>
            </w:pPr>
            <w:r w:rsidRPr="007D3212">
              <w:rPr>
                <w:rFonts w:cs="Arial"/>
                <w:b/>
                <w:sz w:val="18"/>
                <w:szCs w:val="18"/>
              </w:rPr>
              <w:t>Eingabe Suchmaschine</w:t>
            </w:r>
            <w:r>
              <w:rPr>
                <w:rFonts w:cs="Arial"/>
                <w:b/>
                <w:sz w:val="18"/>
                <w:szCs w:val="18"/>
              </w:rPr>
              <w:t>:</w:t>
            </w:r>
            <w:r w:rsidR="00686514" w:rsidRPr="007D3212">
              <w:rPr>
                <w:rFonts w:cs="Arial"/>
                <w:sz w:val="18"/>
                <w:szCs w:val="18"/>
              </w:rPr>
              <w:t xml:space="preserve"> „Sicht- und Funktionsprüfung von Leitern und Tritte</w:t>
            </w:r>
            <w:r w:rsidRPr="007D3212">
              <w:rPr>
                <w:rFonts w:cs="Arial"/>
                <w:sz w:val="18"/>
                <w:szCs w:val="18"/>
              </w:rPr>
              <w:t xml:space="preserve"> - EFAS</w:t>
            </w:r>
            <w:r w:rsidR="00686514" w:rsidRPr="007D3212">
              <w:rPr>
                <w:rFonts w:cs="Arial"/>
                <w:sz w:val="18"/>
                <w:szCs w:val="18"/>
              </w:rPr>
              <w:t>“</w:t>
            </w:r>
            <w:r w:rsidR="00686514">
              <w:rPr>
                <w:rFonts w:cs="Arial"/>
                <w:sz w:val="22"/>
                <w:szCs w:val="22"/>
              </w:rPr>
              <w:t xml:space="preserve"> </w:t>
            </w:r>
          </w:p>
        </w:tc>
        <w:tc>
          <w:tcPr>
            <w:tcW w:w="992" w:type="dxa"/>
            <w:shd w:val="clear" w:color="auto" w:fill="auto"/>
            <w:tcMar>
              <w:left w:w="108" w:type="dxa"/>
            </w:tcMar>
          </w:tcPr>
          <w:p w:rsidR="008609EA" w:rsidRDefault="008609EA" w:rsidP="004227A2">
            <w:pPr>
              <w:spacing w:before="80" w:after="100"/>
              <w:rPr>
                <w:rFonts w:cs="Arial"/>
                <w:sz w:val="22"/>
                <w:szCs w:val="22"/>
              </w:rPr>
            </w:pPr>
          </w:p>
        </w:tc>
        <w:tc>
          <w:tcPr>
            <w:tcW w:w="958" w:type="dxa"/>
            <w:shd w:val="clear" w:color="auto" w:fill="auto"/>
            <w:tcMar>
              <w:left w:w="108" w:type="dxa"/>
            </w:tcMar>
          </w:tcPr>
          <w:p w:rsidR="008609EA" w:rsidRDefault="008609EA" w:rsidP="004227A2">
            <w:pPr>
              <w:spacing w:before="80" w:after="100"/>
              <w:rPr>
                <w:rFonts w:cs="Arial"/>
                <w:sz w:val="22"/>
                <w:szCs w:val="22"/>
              </w:rPr>
            </w:pPr>
          </w:p>
        </w:tc>
      </w:tr>
      <w:tr w:rsidR="008609EA" w:rsidTr="003D7EB5">
        <w:trPr>
          <w:trHeight w:val="865"/>
        </w:trPr>
        <w:tc>
          <w:tcPr>
            <w:tcW w:w="567" w:type="dxa"/>
            <w:vMerge w:val="restart"/>
            <w:shd w:val="clear" w:color="auto" w:fill="auto"/>
            <w:tcMar>
              <w:left w:w="108" w:type="dxa"/>
            </w:tcMar>
          </w:tcPr>
          <w:p w:rsidR="008609EA" w:rsidRDefault="008609EA" w:rsidP="004227A2">
            <w:pPr>
              <w:pStyle w:val="Listenabsatz"/>
              <w:numPr>
                <w:ilvl w:val="0"/>
                <w:numId w:val="1"/>
              </w:numPr>
              <w:spacing w:before="80" w:after="100"/>
              <w:rPr>
                <w:rFonts w:cs="Arial"/>
                <w:sz w:val="22"/>
                <w:szCs w:val="22"/>
              </w:rPr>
            </w:pPr>
          </w:p>
        </w:tc>
        <w:tc>
          <w:tcPr>
            <w:tcW w:w="7939" w:type="dxa"/>
            <w:gridSpan w:val="2"/>
            <w:shd w:val="clear" w:color="auto" w:fill="auto"/>
            <w:tcMar>
              <w:left w:w="108" w:type="dxa"/>
            </w:tcMar>
          </w:tcPr>
          <w:p w:rsidR="008609EA" w:rsidRDefault="00686514" w:rsidP="004227A2">
            <w:pPr>
              <w:pBdr>
                <w:top w:val="single" w:sz="4" w:space="1" w:color="00000A"/>
                <w:left w:val="single" w:sz="4" w:space="4" w:color="00000A"/>
                <w:bottom w:val="single" w:sz="4" w:space="1" w:color="00000A"/>
                <w:right w:val="single" w:sz="4" w:space="4" w:color="00000A"/>
              </w:pBdr>
              <w:shd w:val="clear" w:color="auto" w:fill="FDE9D9" w:themeFill="accent6" w:themeFillTint="33"/>
              <w:spacing w:before="80" w:after="100"/>
              <w:rPr>
                <w:rFonts w:cs="Arial"/>
                <w:sz w:val="18"/>
                <w:szCs w:val="18"/>
              </w:rPr>
            </w:pPr>
            <w:r>
              <w:rPr>
                <w:rFonts w:cs="Arial"/>
                <w:b/>
                <w:sz w:val="22"/>
                <w:szCs w:val="22"/>
              </w:rPr>
              <w:t>Gefahrstoffe</w:t>
            </w:r>
            <w:r>
              <w:rPr>
                <w:rFonts w:cs="Arial"/>
                <w:sz w:val="22"/>
                <w:szCs w:val="22"/>
              </w:rPr>
              <w:t xml:space="preserve">                           </w:t>
            </w:r>
            <w:r w:rsidR="00813B42">
              <w:rPr>
                <w:rFonts w:cs="Arial"/>
                <w:sz w:val="22"/>
                <w:szCs w:val="22"/>
              </w:rPr>
              <w:t xml:space="preserve">       </w:t>
            </w:r>
            <w:r>
              <w:rPr>
                <w:rFonts w:cs="Arial"/>
                <w:sz w:val="22"/>
                <w:szCs w:val="22"/>
              </w:rPr>
              <w:t xml:space="preserve"> </w:t>
            </w:r>
            <w:r>
              <w:rPr>
                <w:rFonts w:cs="Arial"/>
                <w:sz w:val="18"/>
                <w:szCs w:val="18"/>
              </w:rPr>
              <w:t>(GefStoffV z.B. Reinigungsmittel, Desinfektionsmittel)</w:t>
            </w:r>
          </w:p>
          <w:p w:rsidR="008609EA" w:rsidRDefault="00686514" w:rsidP="004227A2">
            <w:pPr>
              <w:spacing w:before="80" w:after="100"/>
              <w:rPr>
                <w:sz w:val="22"/>
              </w:rPr>
            </w:pPr>
            <w:r>
              <w:rPr>
                <w:b/>
                <w:bCs/>
                <w:sz w:val="22"/>
              </w:rPr>
              <w:t xml:space="preserve">Sicherheitsdatenblätter </w:t>
            </w:r>
            <w:r>
              <w:rPr>
                <w:bCs/>
                <w:sz w:val="22"/>
              </w:rPr>
              <w:t xml:space="preserve">sind vorzuhalten. Es gibt sie </w:t>
            </w:r>
            <w:r>
              <w:rPr>
                <w:sz w:val="22"/>
              </w:rPr>
              <w:t>kostenlos beim Hersteller oder sind im Internet beim Hersteller hinterlegt.</w:t>
            </w:r>
          </w:p>
        </w:tc>
        <w:tc>
          <w:tcPr>
            <w:tcW w:w="992" w:type="dxa"/>
            <w:shd w:val="clear" w:color="auto" w:fill="auto"/>
            <w:tcMar>
              <w:left w:w="108" w:type="dxa"/>
            </w:tcMar>
          </w:tcPr>
          <w:p w:rsidR="008609EA" w:rsidRDefault="008609EA" w:rsidP="004227A2">
            <w:pPr>
              <w:spacing w:before="80" w:after="100"/>
              <w:rPr>
                <w:rFonts w:cs="Arial"/>
                <w:sz w:val="22"/>
                <w:szCs w:val="22"/>
              </w:rPr>
            </w:pPr>
          </w:p>
        </w:tc>
        <w:tc>
          <w:tcPr>
            <w:tcW w:w="958" w:type="dxa"/>
            <w:shd w:val="clear" w:color="auto" w:fill="auto"/>
            <w:tcMar>
              <w:left w:w="108" w:type="dxa"/>
            </w:tcMar>
          </w:tcPr>
          <w:p w:rsidR="008609EA" w:rsidRDefault="008609EA" w:rsidP="004227A2">
            <w:pPr>
              <w:spacing w:before="80" w:after="100"/>
              <w:rPr>
                <w:rFonts w:cs="Arial"/>
                <w:sz w:val="22"/>
                <w:szCs w:val="22"/>
              </w:rPr>
            </w:pPr>
          </w:p>
        </w:tc>
      </w:tr>
      <w:tr w:rsidR="008609EA" w:rsidTr="003D7EB5">
        <w:trPr>
          <w:trHeight w:val="915"/>
        </w:trPr>
        <w:tc>
          <w:tcPr>
            <w:tcW w:w="567" w:type="dxa"/>
            <w:vMerge/>
            <w:shd w:val="clear" w:color="auto" w:fill="auto"/>
            <w:tcMar>
              <w:left w:w="108" w:type="dxa"/>
            </w:tcMar>
          </w:tcPr>
          <w:p w:rsidR="008609EA" w:rsidRDefault="008609EA" w:rsidP="004227A2">
            <w:pPr>
              <w:pStyle w:val="Listenabsatz"/>
              <w:numPr>
                <w:ilvl w:val="0"/>
                <w:numId w:val="1"/>
              </w:numPr>
              <w:spacing w:before="80" w:after="100"/>
              <w:rPr>
                <w:rFonts w:cs="Arial"/>
                <w:sz w:val="22"/>
                <w:szCs w:val="22"/>
              </w:rPr>
            </w:pPr>
          </w:p>
        </w:tc>
        <w:tc>
          <w:tcPr>
            <w:tcW w:w="7939" w:type="dxa"/>
            <w:gridSpan w:val="2"/>
            <w:shd w:val="clear" w:color="auto" w:fill="auto"/>
            <w:tcMar>
              <w:left w:w="108" w:type="dxa"/>
            </w:tcMar>
          </w:tcPr>
          <w:p w:rsidR="008609EA" w:rsidRDefault="00686514" w:rsidP="004227A2">
            <w:pPr>
              <w:spacing w:before="80" w:after="100"/>
              <w:rPr>
                <w:rFonts w:cs="Arial"/>
                <w:b/>
                <w:sz w:val="22"/>
                <w:szCs w:val="22"/>
              </w:rPr>
            </w:pPr>
            <w:r>
              <w:rPr>
                <w:b/>
                <w:sz w:val="22"/>
              </w:rPr>
              <w:t>Betriebsanweisung:</w:t>
            </w:r>
            <w:r>
              <w:rPr>
                <w:sz w:val="22"/>
              </w:rPr>
              <w:t xml:space="preserve"> Viele Hersteller haben für ihre Produkte </w:t>
            </w:r>
            <w:r>
              <w:rPr>
                <w:bCs/>
                <w:sz w:val="22"/>
              </w:rPr>
              <w:t>Betriebsanweisungen</w:t>
            </w:r>
            <w:r>
              <w:rPr>
                <w:sz w:val="22"/>
              </w:rPr>
              <w:t xml:space="preserve"> sc</w:t>
            </w:r>
            <w:r w:rsidR="003232AE">
              <w:rPr>
                <w:sz w:val="22"/>
              </w:rPr>
              <w:t>hon vorbereitet. A</w:t>
            </w:r>
            <w:r>
              <w:rPr>
                <w:sz w:val="22"/>
              </w:rPr>
              <w:t xml:space="preserve">n die </w:t>
            </w:r>
            <w:r w:rsidR="003232AE">
              <w:rPr>
                <w:sz w:val="22"/>
              </w:rPr>
              <w:t>eigenen Arbeitsabläufe anpassen!</w:t>
            </w:r>
          </w:p>
        </w:tc>
        <w:tc>
          <w:tcPr>
            <w:tcW w:w="992" w:type="dxa"/>
            <w:shd w:val="clear" w:color="auto" w:fill="auto"/>
            <w:tcMar>
              <w:left w:w="108" w:type="dxa"/>
            </w:tcMar>
          </w:tcPr>
          <w:p w:rsidR="008609EA" w:rsidRDefault="008609EA" w:rsidP="004227A2">
            <w:pPr>
              <w:spacing w:before="80" w:after="100"/>
              <w:rPr>
                <w:rFonts w:cs="Arial"/>
                <w:sz w:val="22"/>
                <w:szCs w:val="22"/>
              </w:rPr>
            </w:pPr>
          </w:p>
        </w:tc>
        <w:tc>
          <w:tcPr>
            <w:tcW w:w="958" w:type="dxa"/>
            <w:shd w:val="clear" w:color="auto" w:fill="auto"/>
            <w:tcMar>
              <w:left w:w="108" w:type="dxa"/>
            </w:tcMar>
          </w:tcPr>
          <w:p w:rsidR="008609EA" w:rsidRDefault="008609EA" w:rsidP="004227A2">
            <w:pPr>
              <w:spacing w:before="80" w:after="100"/>
              <w:rPr>
                <w:rFonts w:cs="Arial"/>
                <w:sz w:val="22"/>
                <w:szCs w:val="22"/>
              </w:rPr>
            </w:pPr>
          </w:p>
        </w:tc>
      </w:tr>
      <w:tr w:rsidR="008609EA" w:rsidTr="003D7EB5">
        <w:trPr>
          <w:trHeight w:val="792"/>
        </w:trPr>
        <w:tc>
          <w:tcPr>
            <w:tcW w:w="567" w:type="dxa"/>
            <w:vMerge/>
            <w:shd w:val="clear" w:color="auto" w:fill="auto"/>
            <w:tcMar>
              <w:left w:w="108" w:type="dxa"/>
            </w:tcMar>
          </w:tcPr>
          <w:p w:rsidR="008609EA" w:rsidRDefault="008609EA" w:rsidP="004227A2">
            <w:pPr>
              <w:pStyle w:val="Listenabsatz"/>
              <w:numPr>
                <w:ilvl w:val="0"/>
                <w:numId w:val="1"/>
              </w:numPr>
              <w:spacing w:before="80" w:after="100"/>
              <w:rPr>
                <w:rFonts w:cs="Arial"/>
                <w:sz w:val="22"/>
                <w:szCs w:val="22"/>
              </w:rPr>
            </w:pPr>
          </w:p>
        </w:tc>
        <w:tc>
          <w:tcPr>
            <w:tcW w:w="7939" w:type="dxa"/>
            <w:gridSpan w:val="2"/>
            <w:shd w:val="clear" w:color="auto" w:fill="auto"/>
            <w:tcMar>
              <w:left w:w="108" w:type="dxa"/>
            </w:tcMar>
          </w:tcPr>
          <w:p w:rsidR="00AA184F" w:rsidRDefault="004A715C" w:rsidP="004227A2">
            <w:pPr>
              <w:spacing w:before="80" w:after="100"/>
              <w:rPr>
                <w:sz w:val="22"/>
              </w:rPr>
            </w:pPr>
            <w:r w:rsidRPr="004A715C">
              <w:rPr>
                <w:sz w:val="22"/>
              </w:rPr>
              <w:t xml:space="preserve">Ausnahme: Diese </w:t>
            </w:r>
            <w:r w:rsidR="00686514" w:rsidRPr="004A715C">
              <w:rPr>
                <w:b/>
                <w:sz w:val="22"/>
              </w:rPr>
              <w:t>Unterweisung</w:t>
            </w:r>
            <w:r w:rsidRPr="004A715C">
              <w:rPr>
                <w:sz w:val="22"/>
              </w:rPr>
              <w:t xml:space="preserve"> ist durch </w:t>
            </w:r>
            <w:r w:rsidR="0007648C" w:rsidRPr="004A715C">
              <w:rPr>
                <w:sz w:val="22"/>
              </w:rPr>
              <w:t>Unterschrift</w:t>
            </w:r>
            <w:r w:rsidR="0007648C">
              <w:rPr>
                <w:sz w:val="22"/>
              </w:rPr>
              <w:t xml:space="preserve"> von den Unterwiesenen zu bestätigen</w:t>
            </w:r>
            <w:r w:rsidR="009F5EDB">
              <w:rPr>
                <w:sz w:val="22"/>
              </w:rPr>
              <w:t>.</w:t>
            </w:r>
            <w:r w:rsidR="00AA184F">
              <w:rPr>
                <w:sz w:val="22"/>
              </w:rPr>
              <w:t xml:space="preserve"> </w:t>
            </w:r>
          </w:p>
          <w:p w:rsidR="008609EA" w:rsidRDefault="00AA184F" w:rsidP="004227A2">
            <w:pPr>
              <w:spacing w:before="80" w:after="100"/>
              <w:rPr>
                <w:b/>
                <w:sz w:val="22"/>
              </w:rPr>
            </w:pPr>
            <w:r w:rsidRPr="004600D0">
              <w:rPr>
                <w:rFonts w:cs="Arial"/>
                <w:sz w:val="18"/>
                <w:szCs w:val="18"/>
              </w:rPr>
              <w:t>Anregungen zur Unterwei</w:t>
            </w:r>
            <w:r w:rsidR="004227A2" w:rsidRPr="004600D0">
              <w:rPr>
                <w:rFonts w:cs="Arial"/>
                <w:sz w:val="18"/>
                <w:szCs w:val="18"/>
              </w:rPr>
              <w:t>s</w:t>
            </w:r>
            <w:r w:rsidRPr="004600D0">
              <w:rPr>
                <w:rFonts w:cs="Arial"/>
                <w:sz w:val="18"/>
                <w:szCs w:val="18"/>
              </w:rPr>
              <w:t xml:space="preserve">ung </w:t>
            </w:r>
            <w:r w:rsidR="004227A2" w:rsidRPr="004600D0">
              <w:rPr>
                <w:rFonts w:cs="Arial"/>
                <w:sz w:val="18"/>
                <w:szCs w:val="18"/>
              </w:rPr>
              <w:t>in</w:t>
            </w:r>
            <w:r w:rsidRPr="004600D0">
              <w:rPr>
                <w:rFonts w:cs="Arial"/>
                <w:sz w:val="18"/>
                <w:szCs w:val="18"/>
              </w:rPr>
              <w:t xml:space="preserve"> Broschüre: </w:t>
            </w:r>
            <w:r>
              <w:rPr>
                <w:rFonts w:cs="Arial"/>
                <w:sz w:val="18"/>
                <w:szCs w:val="18"/>
              </w:rPr>
              <w:t>„Bewahren von Gefahren - Sicherheit unterweisen im kirchlichen Bereich“, erhalten Sie bei ihrer Fachkraft</w:t>
            </w:r>
            <w:r w:rsidRPr="004600D0">
              <w:rPr>
                <w:rFonts w:cs="Arial"/>
                <w:sz w:val="18"/>
                <w:szCs w:val="18"/>
              </w:rPr>
              <w:t xml:space="preserve"> bzw. </w:t>
            </w:r>
            <w:r w:rsidRPr="004227A2">
              <w:rPr>
                <w:rFonts w:cs="Arial"/>
                <w:sz w:val="18"/>
                <w:szCs w:val="18"/>
                <w:u w:val="single"/>
              </w:rPr>
              <w:t>in Kapitel 5</w:t>
            </w:r>
            <w:r>
              <w:rPr>
                <w:rFonts w:cs="Arial"/>
                <w:sz w:val="18"/>
                <w:szCs w:val="18"/>
              </w:rPr>
              <w:t xml:space="preserve"> </w:t>
            </w:r>
            <w:r>
              <w:rPr>
                <w:sz w:val="22"/>
              </w:rPr>
              <w:t xml:space="preserve"> </w:t>
            </w:r>
          </w:p>
        </w:tc>
        <w:tc>
          <w:tcPr>
            <w:tcW w:w="992" w:type="dxa"/>
            <w:shd w:val="clear" w:color="auto" w:fill="auto"/>
            <w:tcMar>
              <w:left w:w="108" w:type="dxa"/>
            </w:tcMar>
          </w:tcPr>
          <w:p w:rsidR="008609EA" w:rsidRDefault="008609EA" w:rsidP="004227A2">
            <w:pPr>
              <w:spacing w:before="80" w:after="100"/>
              <w:rPr>
                <w:rFonts w:cs="Arial"/>
                <w:sz w:val="22"/>
                <w:szCs w:val="22"/>
              </w:rPr>
            </w:pPr>
          </w:p>
        </w:tc>
        <w:tc>
          <w:tcPr>
            <w:tcW w:w="958" w:type="dxa"/>
            <w:shd w:val="clear" w:color="auto" w:fill="auto"/>
            <w:tcMar>
              <w:left w:w="108" w:type="dxa"/>
            </w:tcMar>
          </w:tcPr>
          <w:p w:rsidR="008609EA" w:rsidRDefault="008609EA" w:rsidP="004227A2">
            <w:pPr>
              <w:spacing w:before="80" w:after="100"/>
              <w:rPr>
                <w:rFonts w:cs="Arial"/>
                <w:sz w:val="22"/>
                <w:szCs w:val="22"/>
              </w:rPr>
            </w:pPr>
          </w:p>
        </w:tc>
      </w:tr>
      <w:tr w:rsidR="008609EA" w:rsidTr="0074052B">
        <w:trPr>
          <w:trHeight w:val="1317"/>
        </w:trPr>
        <w:tc>
          <w:tcPr>
            <w:tcW w:w="567" w:type="dxa"/>
            <w:vMerge w:val="restart"/>
            <w:shd w:val="clear" w:color="auto" w:fill="auto"/>
            <w:tcMar>
              <w:left w:w="108" w:type="dxa"/>
            </w:tcMar>
          </w:tcPr>
          <w:p w:rsidR="008609EA" w:rsidRDefault="008609EA" w:rsidP="004227A2">
            <w:pPr>
              <w:pStyle w:val="Listenabsatz"/>
              <w:numPr>
                <w:ilvl w:val="0"/>
                <w:numId w:val="1"/>
              </w:numPr>
              <w:spacing w:before="80" w:after="100"/>
              <w:rPr>
                <w:rFonts w:cs="Arial"/>
                <w:sz w:val="22"/>
                <w:szCs w:val="22"/>
              </w:rPr>
            </w:pPr>
          </w:p>
        </w:tc>
        <w:tc>
          <w:tcPr>
            <w:tcW w:w="7939" w:type="dxa"/>
            <w:gridSpan w:val="2"/>
            <w:shd w:val="clear" w:color="auto" w:fill="auto"/>
            <w:tcMar>
              <w:left w:w="108" w:type="dxa"/>
            </w:tcMar>
          </w:tcPr>
          <w:p w:rsidR="008609EA" w:rsidRDefault="00686514" w:rsidP="004227A2">
            <w:pPr>
              <w:pBdr>
                <w:top w:val="single" w:sz="4" w:space="1" w:color="00000A"/>
                <w:left w:val="single" w:sz="4" w:space="4" w:color="00000A"/>
                <w:bottom w:val="single" w:sz="4" w:space="1" w:color="00000A"/>
                <w:right w:val="single" w:sz="4" w:space="4" w:color="00000A"/>
              </w:pBdr>
              <w:shd w:val="clear" w:color="auto" w:fill="FDE9D9" w:themeFill="accent6" w:themeFillTint="33"/>
              <w:spacing w:before="80" w:after="100"/>
              <w:rPr>
                <w:rFonts w:cs="Arial"/>
                <w:sz w:val="18"/>
                <w:szCs w:val="18"/>
              </w:rPr>
            </w:pPr>
            <w:r>
              <w:rPr>
                <w:rFonts w:cs="Arial"/>
                <w:b/>
                <w:sz w:val="22"/>
                <w:szCs w:val="22"/>
              </w:rPr>
              <w:t xml:space="preserve">Brandschutz, Grundlage   </w:t>
            </w:r>
            <w:r w:rsidR="009F5EDB">
              <w:rPr>
                <w:rFonts w:cs="Arial"/>
                <w:b/>
                <w:sz w:val="22"/>
                <w:szCs w:val="22"/>
              </w:rPr>
              <w:t xml:space="preserve">       </w:t>
            </w:r>
            <w:r>
              <w:rPr>
                <w:rFonts w:cs="Arial"/>
                <w:sz w:val="18"/>
                <w:szCs w:val="18"/>
              </w:rPr>
              <w:t>(§ 10 ArbSchG, § 22 DGUV Vorschrift 1, ASR A2.2  etc.)</w:t>
            </w:r>
          </w:p>
          <w:p w:rsidR="009F5EDB" w:rsidRDefault="00686514" w:rsidP="004227A2">
            <w:pPr>
              <w:spacing w:before="80" w:after="100"/>
              <w:rPr>
                <w:sz w:val="22"/>
              </w:rPr>
            </w:pPr>
            <w:r>
              <w:rPr>
                <w:b/>
                <w:sz w:val="22"/>
              </w:rPr>
              <w:t>Aushang: „Verhalten im Brandfall“</w:t>
            </w:r>
            <w:r w:rsidR="009F5EDB">
              <w:rPr>
                <w:b/>
                <w:sz w:val="22"/>
              </w:rPr>
              <w:t xml:space="preserve"> </w:t>
            </w:r>
            <w:r w:rsidR="009F5EDB">
              <w:rPr>
                <w:sz w:val="22"/>
              </w:rPr>
              <w:t>in allen Gebäuden aushängen</w:t>
            </w:r>
            <w:r>
              <w:rPr>
                <w:b/>
                <w:sz w:val="22"/>
              </w:rPr>
              <w:t xml:space="preserve"> </w:t>
            </w:r>
            <w:r>
              <w:rPr>
                <w:sz w:val="22"/>
              </w:rPr>
              <w:t xml:space="preserve">(Brandschutzordnung nach DIN 14096 - </w:t>
            </w:r>
            <w:r w:rsidR="009F5EDB">
              <w:rPr>
                <w:sz w:val="22"/>
              </w:rPr>
              <w:t>A)</w:t>
            </w:r>
          </w:p>
          <w:p w:rsidR="008609EA" w:rsidRDefault="009F5EDB" w:rsidP="004227A2">
            <w:pPr>
              <w:spacing w:before="80" w:after="100"/>
            </w:pPr>
            <w:r w:rsidRPr="009F5EDB">
              <w:rPr>
                <w:b/>
                <w:sz w:val="18"/>
                <w:szCs w:val="18"/>
              </w:rPr>
              <w:t>Eingabe Suchmaschine:</w:t>
            </w:r>
            <w:r>
              <w:rPr>
                <w:sz w:val="18"/>
                <w:szCs w:val="18"/>
              </w:rPr>
              <w:t xml:space="preserve"> „</w:t>
            </w:r>
            <w:r w:rsidRPr="009F5EDB">
              <w:rPr>
                <w:sz w:val="18"/>
                <w:szCs w:val="18"/>
              </w:rPr>
              <w:t xml:space="preserve"> Alarmplan -  Verhalten im Brandfall </w:t>
            </w:r>
            <w:r>
              <w:rPr>
                <w:sz w:val="18"/>
                <w:szCs w:val="18"/>
              </w:rPr>
              <w:t>–</w:t>
            </w:r>
            <w:r w:rsidRPr="009F5EDB">
              <w:rPr>
                <w:sz w:val="18"/>
                <w:szCs w:val="18"/>
              </w:rPr>
              <w:t xml:space="preserve"> Aushang</w:t>
            </w:r>
            <w:r>
              <w:rPr>
                <w:sz w:val="18"/>
                <w:szCs w:val="18"/>
              </w:rPr>
              <w:t>“</w:t>
            </w:r>
          </w:p>
        </w:tc>
        <w:tc>
          <w:tcPr>
            <w:tcW w:w="992" w:type="dxa"/>
            <w:shd w:val="clear" w:color="auto" w:fill="auto"/>
            <w:tcMar>
              <w:left w:w="108" w:type="dxa"/>
            </w:tcMar>
          </w:tcPr>
          <w:p w:rsidR="008609EA" w:rsidRDefault="008609EA" w:rsidP="004227A2">
            <w:pPr>
              <w:spacing w:before="80" w:after="100"/>
              <w:rPr>
                <w:rFonts w:cs="Arial"/>
                <w:sz w:val="22"/>
                <w:szCs w:val="22"/>
              </w:rPr>
            </w:pPr>
          </w:p>
        </w:tc>
        <w:tc>
          <w:tcPr>
            <w:tcW w:w="958" w:type="dxa"/>
            <w:shd w:val="clear" w:color="auto" w:fill="auto"/>
            <w:tcMar>
              <w:left w:w="108" w:type="dxa"/>
            </w:tcMar>
          </w:tcPr>
          <w:p w:rsidR="008609EA" w:rsidRDefault="008609EA" w:rsidP="004227A2">
            <w:pPr>
              <w:spacing w:before="80" w:after="100"/>
              <w:rPr>
                <w:rFonts w:cs="Arial"/>
                <w:sz w:val="22"/>
                <w:szCs w:val="22"/>
              </w:rPr>
            </w:pPr>
          </w:p>
        </w:tc>
      </w:tr>
      <w:tr w:rsidR="00BE29CB" w:rsidTr="00BE29CB">
        <w:trPr>
          <w:trHeight w:val="345"/>
        </w:trPr>
        <w:tc>
          <w:tcPr>
            <w:tcW w:w="567" w:type="dxa"/>
            <w:vMerge/>
            <w:shd w:val="clear" w:color="auto" w:fill="auto"/>
            <w:tcMar>
              <w:left w:w="108" w:type="dxa"/>
            </w:tcMar>
          </w:tcPr>
          <w:p w:rsidR="00BE29CB" w:rsidRDefault="00BE29CB" w:rsidP="004227A2">
            <w:pPr>
              <w:pStyle w:val="Listenabsatz"/>
              <w:numPr>
                <w:ilvl w:val="0"/>
                <w:numId w:val="1"/>
              </w:numPr>
              <w:spacing w:before="80" w:after="100"/>
              <w:rPr>
                <w:rFonts w:cs="Arial"/>
                <w:sz w:val="22"/>
                <w:szCs w:val="22"/>
              </w:rPr>
            </w:pPr>
          </w:p>
        </w:tc>
        <w:tc>
          <w:tcPr>
            <w:tcW w:w="7939" w:type="dxa"/>
            <w:gridSpan w:val="2"/>
            <w:shd w:val="clear" w:color="auto" w:fill="auto"/>
            <w:tcMar>
              <w:left w:w="108" w:type="dxa"/>
            </w:tcMar>
          </w:tcPr>
          <w:p w:rsidR="00BE29CB" w:rsidRPr="00BE29CB" w:rsidRDefault="00BE29CB" w:rsidP="004227A2">
            <w:pPr>
              <w:spacing w:before="80" w:after="100"/>
              <w:rPr>
                <w:rFonts w:cs="Arial"/>
                <w:b/>
                <w:sz w:val="22"/>
                <w:szCs w:val="22"/>
              </w:rPr>
            </w:pPr>
            <w:r>
              <w:rPr>
                <w:rFonts w:cs="Arial"/>
                <w:b/>
                <w:sz w:val="22"/>
                <w:szCs w:val="22"/>
              </w:rPr>
              <w:t xml:space="preserve">Feuerlöscher: </w:t>
            </w:r>
            <w:r w:rsidRPr="00BE29CB">
              <w:rPr>
                <w:rFonts w:cs="Arial"/>
                <w:sz w:val="22"/>
                <w:szCs w:val="22"/>
              </w:rPr>
              <w:t>Prüfintervall mindestens alle 2 Jahre</w:t>
            </w:r>
          </w:p>
        </w:tc>
        <w:tc>
          <w:tcPr>
            <w:tcW w:w="992" w:type="dxa"/>
            <w:shd w:val="clear" w:color="auto" w:fill="auto"/>
            <w:tcMar>
              <w:left w:w="108" w:type="dxa"/>
            </w:tcMar>
          </w:tcPr>
          <w:p w:rsidR="00BE29CB" w:rsidRDefault="00BE29CB" w:rsidP="004227A2">
            <w:pPr>
              <w:spacing w:before="80" w:after="100"/>
              <w:rPr>
                <w:rFonts w:cs="Arial"/>
                <w:sz w:val="22"/>
                <w:szCs w:val="22"/>
              </w:rPr>
            </w:pPr>
          </w:p>
        </w:tc>
        <w:tc>
          <w:tcPr>
            <w:tcW w:w="958" w:type="dxa"/>
            <w:shd w:val="clear" w:color="auto" w:fill="auto"/>
            <w:tcMar>
              <w:left w:w="108" w:type="dxa"/>
            </w:tcMar>
          </w:tcPr>
          <w:p w:rsidR="00BE29CB" w:rsidRDefault="00BE29CB" w:rsidP="004227A2">
            <w:pPr>
              <w:spacing w:before="80" w:after="100"/>
              <w:rPr>
                <w:rFonts w:cs="Arial"/>
                <w:sz w:val="22"/>
                <w:szCs w:val="22"/>
              </w:rPr>
            </w:pPr>
          </w:p>
        </w:tc>
      </w:tr>
      <w:tr w:rsidR="00BE29CB" w:rsidTr="003D7EB5">
        <w:trPr>
          <w:trHeight w:val="698"/>
        </w:trPr>
        <w:tc>
          <w:tcPr>
            <w:tcW w:w="567" w:type="dxa"/>
            <w:vMerge/>
            <w:shd w:val="clear" w:color="auto" w:fill="auto"/>
            <w:tcMar>
              <w:left w:w="108" w:type="dxa"/>
            </w:tcMar>
          </w:tcPr>
          <w:p w:rsidR="00BE29CB" w:rsidRDefault="00BE29CB" w:rsidP="004227A2">
            <w:pPr>
              <w:pStyle w:val="Listenabsatz"/>
              <w:numPr>
                <w:ilvl w:val="0"/>
                <w:numId w:val="1"/>
              </w:numPr>
              <w:spacing w:before="80" w:after="100"/>
              <w:rPr>
                <w:rFonts w:cs="Arial"/>
                <w:sz w:val="22"/>
                <w:szCs w:val="22"/>
              </w:rPr>
            </w:pPr>
          </w:p>
        </w:tc>
        <w:tc>
          <w:tcPr>
            <w:tcW w:w="7939" w:type="dxa"/>
            <w:gridSpan w:val="2"/>
            <w:shd w:val="clear" w:color="auto" w:fill="auto"/>
            <w:tcMar>
              <w:left w:w="108" w:type="dxa"/>
            </w:tcMar>
          </w:tcPr>
          <w:p w:rsidR="00BE29CB" w:rsidRDefault="00BE29CB" w:rsidP="004227A2">
            <w:pPr>
              <w:spacing w:before="80" w:after="100"/>
              <w:rPr>
                <w:rFonts w:cs="Arial"/>
                <w:sz w:val="22"/>
                <w:szCs w:val="22"/>
              </w:rPr>
            </w:pPr>
            <w:r>
              <w:rPr>
                <w:rFonts w:cs="Arial"/>
                <w:b/>
                <w:sz w:val="22"/>
                <w:szCs w:val="22"/>
              </w:rPr>
              <w:t>Brandschutzhelfer:</w:t>
            </w:r>
            <w:r>
              <w:rPr>
                <w:rFonts w:cs="Arial"/>
                <w:sz w:val="22"/>
                <w:szCs w:val="22"/>
              </w:rPr>
              <w:t xml:space="preserve"> Benennen und ausbilden lassen. Anzahl der Brandschutzhelfer je nach Gefährdung, jedoch mindestens 5% der Beschäftigten bei normaler Brandgefährdung nach ASR A2.2. </w:t>
            </w:r>
          </w:p>
          <w:p w:rsidR="00BE29CB" w:rsidRPr="00BE29CB" w:rsidRDefault="00BE29CB" w:rsidP="004227A2">
            <w:pPr>
              <w:spacing w:before="80" w:after="100"/>
            </w:pPr>
            <w:r>
              <w:rPr>
                <w:b/>
                <w:bCs/>
                <w:sz w:val="22"/>
                <w:szCs w:val="22"/>
              </w:rPr>
              <w:t>Ziel:</w:t>
            </w:r>
            <w:r>
              <w:rPr>
                <w:bCs/>
                <w:sz w:val="22"/>
                <w:szCs w:val="22"/>
              </w:rPr>
              <w:t xml:space="preserve"> Sicheres Bedienen der Feuerlöscheinrichtungen und Unterstützung aller Personen beim Verlassen des Brandortes,</w:t>
            </w:r>
            <w:r w:rsidR="006656EF">
              <w:rPr>
                <w:bCs/>
                <w:sz w:val="22"/>
                <w:szCs w:val="22"/>
              </w:rPr>
              <w:t xml:space="preserve"> ohne sich</w:t>
            </w:r>
            <w:r>
              <w:rPr>
                <w:bCs/>
                <w:sz w:val="22"/>
                <w:szCs w:val="22"/>
              </w:rPr>
              <w:t xml:space="preserve"> selbst zu gefährden.</w:t>
            </w:r>
          </w:p>
        </w:tc>
        <w:tc>
          <w:tcPr>
            <w:tcW w:w="992" w:type="dxa"/>
            <w:shd w:val="clear" w:color="auto" w:fill="auto"/>
            <w:tcMar>
              <w:left w:w="108" w:type="dxa"/>
            </w:tcMar>
          </w:tcPr>
          <w:p w:rsidR="00BE29CB" w:rsidRDefault="00BE29CB" w:rsidP="004227A2">
            <w:pPr>
              <w:spacing w:before="80" w:after="100"/>
              <w:rPr>
                <w:rFonts w:cs="Arial"/>
                <w:sz w:val="22"/>
                <w:szCs w:val="22"/>
              </w:rPr>
            </w:pPr>
          </w:p>
        </w:tc>
        <w:tc>
          <w:tcPr>
            <w:tcW w:w="958" w:type="dxa"/>
            <w:shd w:val="clear" w:color="auto" w:fill="auto"/>
            <w:tcMar>
              <w:left w:w="108" w:type="dxa"/>
            </w:tcMar>
          </w:tcPr>
          <w:p w:rsidR="00BE29CB" w:rsidRDefault="00BE29CB" w:rsidP="004227A2">
            <w:pPr>
              <w:spacing w:before="80" w:after="100"/>
              <w:rPr>
                <w:rFonts w:cs="Arial"/>
                <w:sz w:val="22"/>
                <w:szCs w:val="22"/>
              </w:rPr>
            </w:pPr>
          </w:p>
        </w:tc>
      </w:tr>
      <w:tr w:rsidR="008609EA" w:rsidTr="003D7EB5">
        <w:trPr>
          <w:trHeight w:val="698"/>
        </w:trPr>
        <w:tc>
          <w:tcPr>
            <w:tcW w:w="567" w:type="dxa"/>
            <w:vMerge/>
            <w:shd w:val="clear" w:color="auto" w:fill="auto"/>
            <w:tcMar>
              <w:left w:w="108" w:type="dxa"/>
            </w:tcMar>
          </w:tcPr>
          <w:p w:rsidR="008609EA" w:rsidRDefault="008609EA" w:rsidP="004227A2">
            <w:pPr>
              <w:pStyle w:val="Listenabsatz"/>
              <w:numPr>
                <w:ilvl w:val="0"/>
                <w:numId w:val="1"/>
              </w:numPr>
              <w:spacing w:before="80" w:after="100"/>
              <w:rPr>
                <w:rFonts w:cs="Arial"/>
                <w:sz w:val="22"/>
                <w:szCs w:val="22"/>
              </w:rPr>
            </w:pPr>
          </w:p>
        </w:tc>
        <w:tc>
          <w:tcPr>
            <w:tcW w:w="7939" w:type="dxa"/>
            <w:gridSpan w:val="2"/>
            <w:shd w:val="clear" w:color="auto" w:fill="auto"/>
            <w:tcMar>
              <w:left w:w="108" w:type="dxa"/>
            </w:tcMar>
          </w:tcPr>
          <w:p w:rsidR="00BE29CB" w:rsidRDefault="00686514" w:rsidP="004227A2">
            <w:pPr>
              <w:spacing w:before="80" w:after="100"/>
              <w:rPr>
                <w:rFonts w:cs="Arial"/>
                <w:sz w:val="22"/>
                <w:szCs w:val="22"/>
              </w:rPr>
            </w:pPr>
            <w:r>
              <w:rPr>
                <w:rFonts w:cs="Arial"/>
                <w:b/>
                <w:sz w:val="22"/>
                <w:szCs w:val="22"/>
              </w:rPr>
              <w:t>Gebäudealarmierung</w:t>
            </w:r>
            <w:r>
              <w:rPr>
                <w:rFonts w:cs="Arial"/>
                <w:sz w:val="22"/>
                <w:szCs w:val="22"/>
              </w:rPr>
              <w:t xml:space="preserve"> regeln, z. B. durch Handalarmierungsgeräte möglich wie Trillerpfeife etc. (siehe Liste möglicher Handalarmierung aus ASR A2.2 „Maßnahmen gegen Brände“)</w:t>
            </w:r>
          </w:p>
        </w:tc>
        <w:tc>
          <w:tcPr>
            <w:tcW w:w="992" w:type="dxa"/>
            <w:shd w:val="clear" w:color="auto" w:fill="auto"/>
            <w:tcMar>
              <w:left w:w="108" w:type="dxa"/>
            </w:tcMar>
          </w:tcPr>
          <w:p w:rsidR="008609EA" w:rsidRDefault="008609EA" w:rsidP="004227A2">
            <w:pPr>
              <w:spacing w:before="80" w:after="100"/>
              <w:rPr>
                <w:rFonts w:cs="Arial"/>
                <w:sz w:val="22"/>
                <w:szCs w:val="22"/>
              </w:rPr>
            </w:pPr>
          </w:p>
        </w:tc>
        <w:tc>
          <w:tcPr>
            <w:tcW w:w="958" w:type="dxa"/>
            <w:shd w:val="clear" w:color="auto" w:fill="auto"/>
            <w:tcMar>
              <w:left w:w="108" w:type="dxa"/>
            </w:tcMar>
          </w:tcPr>
          <w:p w:rsidR="008609EA" w:rsidRDefault="008609EA" w:rsidP="004227A2">
            <w:pPr>
              <w:spacing w:before="80" w:after="100"/>
              <w:rPr>
                <w:rFonts w:cs="Arial"/>
                <w:sz w:val="22"/>
                <w:szCs w:val="22"/>
              </w:rPr>
            </w:pPr>
          </w:p>
        </w:tc>
      </w:tr>
      <w:tr w:rsidR="008609EA" w:rsidTr="003D7EB5">
        <w:tc>
          <w:tcPr>
            <w:tcW w:w="567" w:type="dxa"/>
            <w:shd w:val="clear" w:color="auto" w:fill="auto"/>
            <w:tcMar>
              <w:left w:w="108" w:type="dxa"/>
            </w:tcMar>
          </w:tcPr>
          <w:p w:rsidR="008609EA" w:rsidRDefault="008609EA" w:rsidP="004227A2">
            <w:pPr>
              <w:pStyle w:val="Listenabsatz"/>
              <w:numPr>
                <w:ilvl w:val="0"/>
                <w:numId w:val="1"/>
              </w:numPr>
              <w:spacing w:before="80" w:after="100"/>
              <w:rPr>
                <w:rFonts w:cs="Arial"/>
                <w:sz w:val="22"/>
                <w:szCs w:val="22"/>
              </w:rPr>
            </w:pPr>
          </w:p>
        </w:tc>
        <w:tc>
          <w:tcPr>
            <w:tcW w:w="7939" w:type="dxa"/>
            <w:gridSpan w:val="2"/>
            <w:shd w:val="clear" w:color="auto" w:fill="auto"/>
            <w:tcMar>
              <w:left w:w="108" w:type="dxa"/>
            </w:tcMar>
          </w:tcPr>
          <w:p w:rsidR="008609EA" w:rsidRDefault="00686514" w:rsidP="004227A2">
            <w:pPr>
              <w:pBdr>
                <w:top w:val="single" w:sz="4" w:space="1" w:color="00000A"/>
                <w:left w:val="single" w:sz="4" w:space="4" w:color="00000A"/>
                <w:bottom w:val="single" w:sz="4" w:space="1" w:color="00000A"/>
                <w:right w:val="single" w:sz="4" w:space="4" w:color="00000A"/>
              </w:pBdr>
              <w:shd w:val="clear" w:color="auto" w:fill="FDE9D9" w:themeFill="accent6" w:themeFillTint="33"/>
              <w:spacing w:before="80" w:after="100"/>
              <w:ind w:right="-57"/>
              <w:rPr>
                <w:rFonts w:cs="Arial"/>
                <w:b/>
                <w:sz w:val="22"/>
                <w:szCs w:val="22"/>
              </w:rPr>
            </w:pPr>
            <w:r>
              <w:rPr>
                <w:rFonts w:cs="Arial"/>
                <w:b/>
                <w:sz w:val="22"/>
                <w:szCs w:val="22"/>
              </w:rPr>
              <w:t xml:space="preserve">Brandschutz u. Panik: Kirchenkonzerte, Gottesdienste </w:t>
            </w:r>
          </w:p>
          <w:p w:rsidR="008609EA" w:rsidRDefault="00686514" w:rsidP="004227A2">
            <w:pPr>
              <w:pStyle w:val="GroupWiseView"/>
              <w:tabs>
                <w:tab w:val="left" w:pos="1500"/>
                <w:tab w:val="left" w:pos="3000"/>
              </w:tabs>
              <w:spacing w:before="80" w:after="100"/>
              <w:ind w:right="-57"/>
            </w:pPr>
            <w:r>
              <w:rPr>
                <w:rFonts w:ascii="Arial" w:eastAsia="Times New Roman" w:hAnsi="Arial" w:cs="Arial"/>
                <w:b/>
                <w:sz w:val="22"/>
                <w:szCs w:val="22"/>
              </w:rPr>
              <w:t>Maßnahme:</w:t>
            </w:r>
            <w:r>
              <w:rPr>
                <w:rFonts w:ascii="Arial" w:eastAsia="Times New Roman" w:hAnsi="Arial" w:cs="Arial"/>
                <w:sz w:val="22"/>
                <w:szCs w:val="22"/>
              </w:rPr>
              <w:t xml:space="preserve"> Während Gottesdiensten und anderen Veranstaltungen sind insbesondere alle vorhandenen Türen nach draußen unverschlossen zu halten. </w:t>
            </w:r>
          </w:p>
          <w:p w:rsidR="00574CC5" w:rsidRDefault="00686514" w:rsidP="004227A2">
            <w:pPr>
              <w:pStyle w:val="GroupWiseView"/>
              <w:tabs>
                <w:tab w:val="left" w:pos="1500"/>
                <w:tab w:val="left" w:pos="3000"/>
              </w:tabs>
              <w:spacing w:before="80" w:after="100"/>
              <w:ind w:right="-57"/>
              <w:rPr>
                <w:rFonts w:ascii="Arial" w:eastAsia="Times New Roman" w:hAnsi="Arial" w:cs="Arial"/>
                <w:sz w:val="22"/>
                <w:szCs w:val="22"/>
              </w:rPr>
            </w:pPr>
            <w:r>
              <w:rPr>
                <w:rFonts w:ascii="Arial" w:eastAsia="Times New Roman" w:hAnsi="Arial" w:cs="Arial"/>
                <w:b/>
                <w:sz w:val="22"/>
                <w:szCs w:val="22"/>
              </w:rPr>
              <w:t>Weitere Informationen:</w:t>
            </w:r>
            <w:r>
              <w:rPr>
                <w:rFonts w:ascii="Arial" w:eastAsia="Times New Roman" w:hAnsi="Arial" w:cs="Arial"/>
                <w:sz w:val="22"/>
                <w:szCs w:val="22"/>
              </w:rPr>
              <w:t xml:space="preserve"> </w:t>
            </w:r>
          </w:p>
          <w:p w:rsidR="0074052B" w:rsidRDefault="0074052B" w:rsidP="004227A2">
            <w:pPr>
              <w:pStyle w:val="GroupWiseView"/>
              <w:tabs>
                <w:tab w:val="left" w:pos="1500"/>
                <w:tab w:val="left" w:pos="3000"/>
              </w:tabs>
              <w:spacing w:before="80" w:after="100"/>
              <w:ind w:right="-57"/>
              <w:rPr>
                <w:rFonts w:ascii="Arial" w:eastAsia="Times New Roman" w:hAnsi="Arial" w:cs="Arial"/>
                <w:sz w:val="22"/>
                <w:szCs w:val="22"/>
              </w:rPr>
            </w:pPr>
          </w:p>
          <w:p w:rsidR="005F467D" w:rsidRPr="00574CC5" w:rsidRDefault="00BB6530" w:rsidP="00B04C1F">
            <w:pPr>
              <w:autoSpaceDE w:val="0"/>
              <w:autoSpaceDN w:val="0"/>
              <w:adjustRightInd w:val="0"/>
              <w:rPr>
                <w:rFonts w:cs="Arial"/>
                <w:sz w:val="22"/>
                <w:szCs w:val="22"/>
              </w:rPr>
            </w:pPr>
            <w:r>
              <w:rPr>
                <w:rFonts w:cs="Arial"/>
                <w:sz w:val="22"/>
                <w:szCs w:val="22"/>
              </w:rPr>
              <w:lastRenderedPageBreak/>
              <w:t>-  K</w:t>
            </w:r>
            <w:r w:rsidR="0061506D">
              <w:rPr>
                <w:rFonts w:cs="Arial"/>
                <w:sz w:val="22"/>
                <w:szCs w:val="22"/>
              </w:rPr>
              <w:t xml:space="preserve">ath. Amtsblatt </w:t>
            </w:r>
            <w:r w:rsidR="005F467D">
              <w:rPr>
                <w:rFonts w:cs="Arial"/>
                <w:sz w:val="22"/>
                <w:szCs w:val="22"/>
              </w:rPr>
              <w:t xml:space="preserve"> 2014, </w:t>
            </w:r>
            <w:r w:rsidR="006656EF">
              <w:rPr>
                <w:rFonts w:cs="Arial"/>
                <w:sz w:val="22"/>
                <w:szCs w:val="22"/>
              </w:rPr>
              <w:t xml:space="preserve">Nr. 6  </w:t>
            </w:r>
            <w:r w:rsidR="00574CC5">
              <w:rPr>
                <w:rFonts w:cs="Arial"/>
                <w:sz w:val="22"/>
                <w:szCs w:val="22"/>
              </w:rPr>
              <w:t>S</w:t>
            </w:r>
            <w:r w:rsidR="005F467D">
              <w:rPr>
                <w:rFonts w:cs="Arial"/>
                <w:sz w:val="22"/>
                <w:szCs w:val="22"/>
              </w:rPr>
              <w:t>eite</w:t>
            </w:r>
            <w:r w:rsidR="00574CC5">
              <w:rPr>
                <w:rFonts w:cs="Arial"/>
                <w:sz w:val="22"/>
                <w:szCs w:val="22"/>
              </w:rPr>
              <w:t xml:space="preserve"> 315 „Brandschutz für Kirchenbesucher“</w:t>
            </w:r>
            <w:r>
              <w:rPr>
                <w:rFonts w:cs="Arial"/>
                <w:sz w:val="22"/>
                <w:szCs w:val="22"/>
              </w:rPr>
              <w:br/>
              <w:t>-  K</w:t>
            </w:r>
            <w:r w:rsidR="0061506D">
              <w:rPr>
                <w:rFonts w:cs="Arial"/>
                <w:sz w:val="22"/>
                <w:szCs w:val="22"/>
              </w:rPr>
              <w:t xml:space="preserve">ath. </w:t>
            </w:r>
            <w:r w:rsidR="005F467D">
              <w:rPr>
                <w:rFonts w:cs="Arial"/>
                <w:sz w:val="22"/>
                <w:szCs w:val="22"/>
              </w:rPr>
              <w:t>A</w:t>
            </w:r>
            <w:r w:rsidR="0061506D">
              <w:rPr>
                <w:rFonts w:cs="Arial"/>
                <w:sz w:val="22"/>
                <w:szCs w:val="22"/>
              </w:rPr>
              <w:t>mtsblatt</w:t>
            </w:r>
            <w:r w:rsidR="005F467D">
              <w:rPr>
                <w:rFonts w:cs="Arial"/>
                <w:sz w:val="22"/>
                <w:szCs w:val="22"/>
              </w:rPr>
              <w:t xml:space="preserve"> </w:t>
            </w:r>
            <w:r w:rsidR="0061506D">
              <w:rPr>
                <w:rFonts w:cs="Arial"/>
                <w:sz w:val="22"/>
                <w:szCs w:val="22"/>
              </w:rPr>
              <w:t xml:space="preserve"> </w:t>
            </w:r>
            <w:r w:rsidR="005F467D">
              <w:rPr>
                <w:rFonts w:cs="Arial"/>
                <w:sz w:val="22"/>
                <w:szCs w:val="22"/>
              </w:rPr>
              <w:t>2014,</w:t>
            </w:r>
            <w:r w:rsidR="00686514">
              <w:rPr>
                <w:rFonts w:cs="Arial"/>
                <w:sz w:val="22"/>
                <w:szCs w:val="22"/>
              </w:rPr>
              <w:t xml:space="preserve"> Nr.16 S</w:t>
            </w:r>
            <w:r w:rsidR="00B04C1F">
              <w:rPr>
                <w:rFonts w:cs="Arial"/>
                <w:sz w:val="22"/>
                <w:szCs w:val="22"/>
              </w:rPr>
              <w:t>eite</w:t>
            </w:r>
            <w:r w:rsidR="00686514">
              <w:rPr>
                <w:rFonts w:cs="Arial"/>
                <w:sz w:val="22"/>
                <w:szCs w:val="22"/>
              </w:rPr>
              <w:t xml:space="preserve"> 592 </w:t>
            </w:r>
            <w:r w:rsidR="005F467D">
              <w:rPr>
                <w:rFonts w:cs="Arial"/>
                <w:sz w:val="22"/>
                <w:szCs w:val="22"/>
              </w:rPr>
              <w:t>„</w:t>
            </w:r>
            <w:r w:rsidR="00686514">
              <w:rPr>
                <w:rFonts w:cs="Arial"/>
                <w:sz w:val="22"/>
                <w:szCs w:val="22"/>
              </w:rPr>
              <w:t>Musik in Kirchen – Erlass</w:t>
            </w:r>
            <w:r w:rsidR="00C0675A">
              <w:rPr>
                <w:rFonts w:cs="Arial"/>
                <w:sz w:val="22"/>
                <w:szCs w:val="22"/>
              </w:rPr>
              <w:t xml:space="preserve"> zur Durchführung von Konzerten</w:t>
            </w:r>
            <w:r w:rsidR="005F467D">
              <w:rPr>
                <w:rFonts w:cs="Arial"/>
                <w:sz w:val="22"/>
                <w:szCs w:val="22"/>
              </w:rPr>
              <w:t>“</w:t>
            </w:r>
            <w:r w:rsidR="00686514">
              <w:rPr>
                <w:rFonts w:cs="Arial"/>
                <w:sz w:val="22"/>
                <w:szCs w:val="22"/>
              </w:rPr>
              <w:t xml:space="preserve"> </w:t>
            </w:r>
            <w:r>
              <w:rPr>
                <w:rFonts w:cs="Arial"/>
                <w:sz w:val="22"/>
                <w:szCs w:val="22"/>
              </w:rPr>
              <w:br/>
              <w:t>-  K</w:t>
            </w:r>
            <w:r w:rsidR="0061506D">
              <w:rPr>
                <w:rFonts w:cs="Arial"/>
                <w:sz w:val="22"/>
                <w:szCs w:val="22"/>
              </w:rPr>
              <w:t xml:space="preserve">ath. Amtsblatt </w:t>
            </w:r>
            <w:r w:rsidR="005F467D">
              <w:rPr>
                <w:rFonts w:cs="Arial"/>
                <w:sz w:val="22"/>
                <w:szCs w:val="22"/>
              </w:rPr>
              <w:t xml:space="preserve"> 2019 Nr.2 </w:t>
            </w:r>
            <w:r w:rsidR="00B04C1F">
              <w:rPr>
                <w:rFonts w:cs="Arial"/>
                <w:sz w:val="22"/>
                <w:szCs w:val="22"/>
              </w:rPr>
              <w:t xml:space="preserve">Seite 101 </w:t>
            </w:r>
            <w:r w:rsidR="005F467D">
              <w:rPr>
                <w:rFonts w:cs="Arial"/>
                <w:sz w:val="22"/>
                <w:szCs w:val="22"/>
              </w:rPr>
              <w:t xml:space="preserve"> „</w:t>
            </w:r>
            <w:r w:rsidR="005F467D" w:rsidRPr="005F467D">
              <w:rPr>
                <w:rFonts w:cs="Arial"/>
                <w:sz w:val="22"/>
                <w:szCs w:val="22"/>
              </w:rPr>
              <w:t>Rechtlicher Hinweis zu Fluchtwegen und Fluchttüren in Kirchen</w:t>
            </w:r>
            <w:r w:rsidR="005F467D">
              <w:rPr>
                <w:rFonts w:cs="Arial"/>
                <w:sz w:val="22"/>
                <w:szCs w:val="22"/>
              </w:rPr>
              <w:t xml:space="preserve">“ </w:t>
            </w:r>
          </w:p>
        </w:tc>
        <w:tc>
          <w:tcPr>
            <w:tcW w:w="992" w:type="dxa"/>
            <w:shd w:val="clear" w:color="auto" w:fill="auto"/>
            <w:tcMar>
              <w:left w:w="108" w:type="dxa"/>
            </w:tcMar>
          </w:tcPr>
          <w:p w:rsidR="008609EA" w:rsidRDefault="008609EA" w:rsidP="004227A2">
            <w:pPr>
              <w:spacing w:before="80" w:after="100"/>
              <w:rPr>
                <w:rFonts w:cs="Arial"/>
                <w:sz w:val="22"/>
                <w:szCs w:val="22"/>
              </w:rPr>
            </w:pPr>
          </w:p>
          <w:p w:rsidR="008609EA" w:rsidRDefault="008609EA" w:rsidP="004227A2">
            <w:pPr>
              <w:spacing w:before="80" w:after="100"/>
              <w:rPr>
                <w:rFonts w:cs="Arial"/>
                <w:sz w:val="22"/>
                <w:szCs w:val="22"/>
              </w:rPr>
            </w:pPr>
          </w:p>
          <w:p w:rsidR="008609EA" w:rsidRDefault="008609EA" w:rsidP="004227A2">
            <w:pPr>
              <w:spacing w:before="80" w:after="100"/>
              <w:rPr>
                <w:rFonts w:cs="Arial"/>
                <w:sz w:val="22"/>
                <w:szCs w:val="22"/>
              </w:rPr>
            </w:pPr>
          </w:p>
          <w:p w:rsidR="008609EA" w:rsidRDefault="008609EA" w:rsidP="004227A2">
            <w:pPr>
              <w:spacing w:before="80" w:after="100"/>
              <w:rPr>
                <w:rFonts w:cs="Arial"/>
                <w:sz w:val="22"/>
                <w:szCs w:val="22"/>
              </w:rPr>
            </w:pPr>
          </w:p>
          <w:p w:rsidR="008609EA" w:rsidRDefault="008609EA" w:rsidP="004227A2">
            <w:pPr>
              <w:spacing w:before="80" w:after="100"/>
              <w:rPr>
                <w:rFonts w:cs="Arial"/>
                <w:sz w:val="22"/>
                <w:szCs w:val="22"/>
              </w:rPr>
            </w:pPr>
          </w:p>
        </w:tc>
        <w:tc>
          <w:tcPr>
            <w:tcW w:w="958" w:type="dxa"/>
            <w:shd w:val="clear" w:color="auto" w:fill="auto"/>
            <w:tcMar>
              <w:left w:w="108" w:type="dxa"/>
            </w:tcMar>
          </w:tcPr>
          <w:p w:rsidR="008609EA" w:rsidRDefault="008609EA" w:rsidP="004227A2">
            <w:pPr>
              <w:spacing w:before="80" w:after="100"/>
              <w:rPr>
                <w:rFonts w:cs="Arial"/>
                <w:sz w:val="22"/>
                <w:szCs w:val="22"/>
              </w:rPr>
            </w:pPr>
          </w:p>
        </w:tc>
      </w:tr>
      <w:tr w:rsidR="008609EA" w:rsidTr="003D7EB5">
        <w:tc>
          <w:tcPr>
            <w:tcW w:w="567" w:type="dxa"/>
            <w:shd w:val="clear" w:color="auto" w:fill="auto"/>
            <w:tcMar>
              <w:left w:w="108" w:type="dxa"/>
            </w:tcMar>
          </w:tcPr>
          <w:p w:rsidR="008609EA" w:rsidRDefault="008609EA" w:rsidP="004227A2">
            <w:pPr>
              <w:pStyle w:val="Listenabsatz"/>
              <w:numPr>
                <w:ilvl w:val="0"/>
                <w:numId w:val="1"/>
              </w:numPr>
              <w:spacing w:before="80" w:after="100"/>
              <w:rPr>
                <w:rFonts w:cs="Arial"/>
                <w:sz w:val="22"/>
                <w:szCs w:val="22"/>
              </w:rPr>
            </w:pPr>
          </w:p>
        </w:tc>
        <w:tc>
          <w:tcPr>
            <w:tcW w:w="7939" w:type="dxa"/>
            <w:gridSpan w:val="2"/>
            <w:shd w:val="clear" w:color="auto" w:fill="auto"/>
            <w:tcMar>
              <w:left w:w="108" w:type="dxa"/>
            </w:tcMar>
          </w:tcPr>
          <w:p w:rsidR="008609EA" w:rsidRDefault="00C0675A" w:rsidP="004227A2">
            <w:pPr>
              <w:pStyle w:val="berschrift1"/>
              <w:pBdr>
                <w:top w:val="single" w:sz="4" w:space="1" w:color="00000A"/>
                <w:left w:val="single" w:sz="4" w:space="4" w:color="00000A"/>
                <w:bottom w:val="single" w:sz="4" w:space="1" w:color="00000A"/>
                <w:right w:val="single" w:sz="4" w:space="4" w:color="00000A"/>
              </w:pBdr>
              <w:shd w:val="clear" w:color="auto" w:fill="FDE9D9" w:themeFill="accent6" w:themeFillTint="33"/>
              <w:spacing w:before="80" w:after="100"/>
              <w:rPr>
                <w:rFonts w:ascii="Arial" w:hAnsi="Arial" w:cs="Arial"/>
                <w:b w:val="0"/>
                <w:bCs/>
                <w:sz w:val="22"/>
                <w:szCs w:val="22"/>
              </w:rPr>
            </w:pPr>
            <w:r>
              <w:rPr>
                <w:rFonts w:ascii="Arial" w:hAnsi="Arial" w:cs="Arial"/>
                <w:bCs/>
                <w:sz w:val="22"/>
                <w:szCs w:val="22"/>
              </w:rPr>
              <w:t xml:space="preserve">Glocken-, Läute-, Uhrenanlage                                                           </w:t>
            </w:r>
            <w:r>
              <w:rPr>
                <w:rFonts w:ascii="Arial" w:hAnsi="Arial" w:cs="Arial"/>
                <w:b w:val="0"/>
                <w:sz w:val="18"/>
                <w:szCs w:val="18"/>
              </w:rPr>
              <w:t>(</w:t>
            </w:r>
            <w:r w:rsidR="00686514">
              <w:rPr>
                <w:rFonts w:ascii="Arial" w:hAnsi="Arial" w:cs="Arial"/>
                <w:b w:val="0"/>
                <w:sz w:val="18"/>
                <w:szCs w:val="18"/>
              </w:rPr>
              <w:t>B</w:t>
            </w:r>
            <w:r>
              <w:rPr>
                <w:rFonts w:ascii="Arial" w:hAnsi="Arial" w:cs="Arial"/>
                <w:b w:val="0"/>
                <w:sz w:val="18"/>
                <w:szCs w:val="18"/>
              </w:rPr>
              <w:t>etrSichV)</w:t>
            </w:r>
          </w:p>
          <w:p w:rsidR="008609EA" w:rsidRDefault="00686514" w:rsidP="00012BFE">
            <w:pPr>
              <w:spacing w:before="80" w:after="100"/>
            </w:pPr>
            <w:r>
              <w:rPr>
                <w:rFonts w:cs="Arial"/>
                <w:b/>
                <w:sz w:val="22"/>
                <w:szCs w:val="22"/>
              </w:rPr>
              <w:t>Maßnahme:</w:t>
            </w:r>
            <w:r>
              <w:rPr>
                <w:rFonts w:cs="Arial"/>
                <w:sz w:val="22"/>
                <w:szCs w:val="22"/>
              </w:rPr>
              <w:t xml:space="preserve"> Eine jährliche Wartung und Prüfung durch eine Fachfirma ist vorgeschrieben</w:t>
            </w:r>
            <w:r w:rsidR="00C0675A">
              <w:rPr>
                <w:rFonts w:cs="Arial"/>
                <w:sz w:val="22"/>
                <w:szCs w:val="22"/>
              </w:rPr>
              <w:t>.</w:t>
            </w:r>
            <w:r>
              <w:rPr>
                <w:rFonts w:cs="Arial"/>
                <w:sz w:val="22"/>
                <w:szCs w:val="22"/>
              </w:rPr>
              <w:t xml:space="preserve"> </w:t>
            </w:r>
            <w:r w:rsidR="00C0675A" w:rsidRPr="00012BFE">
              <w:rPr>
                <w:sz w:val="22"/>
                <w:szCs w:val="22"/>
              </w:rPr>
              <w:t>(</w:t>
            </w:r>
            <w:r w:rsidR="00012BFE" w:rsidRPr="00012BFE">
              <w:rPr>
                <w:sz w:val="22"/>
                <w:szCs w:val="22"/>
              </w:rPr>
              <w:t>z.B. Muste</w:t>
            </w:r>
            <w:r w:rsidRPr="00012BFE">
              <w:rPr>
                <w:rFonts w:cs="Arial"/>
                <w:sz w:val="22"/>
                <w:szCs w:val="22"/>
              </w:rPr>
              <w:t>rverträge</w:t>
            </w:r>
            <w:r>
              <w:rPr>
                <w:rFonts w:cs="Arial"/>
                <w:sz w:val="22"/>
                <w:szCs w:val="22"/>
              </w:rPr>
              <w:t xml:space="preserve"> Beratungsausschuss D</w:t>
            </w:r>
            <w:r w:rsidR="00012BFE">
              <w:rPr>
                <w:rFonts w:cs="Arial"/>
                <w:sz w:val="22"/>
                <w:szCs w:val="22"/>
              </w:rPr>
              <w:t>t.</w:t>
            </w:r>
            <w:r w:rsidR="00C0675A">
              <w:rPr>
                <w:rFonts w:cs="Arial"/>
                <w:sz w:val="22"/>
                <w:szCs w:val="22"/>
              </w:rPr>
              <w:t xml:space="preserve"> Glockenwesen).</w:t>
            </w:r>
          </w:p>
        </w:tc>
        <w:tc>
          <w:tcPr>
            <w:tcW w:w="992" w:type="dxa"/>
            <w:shd w:val="clear" w:color="auto" w:fill="auto"/>
            <w:tcMar>
              <w:left w:w="108" w:type="dxa"/>
            </w:tcMar>
          </w:tcPr>
          <w:p w:rsidR="008609EA" w:rsidRDefault="008609EA" w:rsidP="004227A2">
            <w:pPr>
              <w:spacing w:before="80" w:after="100"/>
              <w:rPr>
                <w:rFonts w:cs="Arial"/>
                <w:sz w:val="22"/>
                <w:szCs w:val="22"/>
              </w:rPr>
            </w:pPr>
          </w:p>
        </w:tc>
        <w:tc>
          <w:tcPr>
            <w:tcW w:w="958" w:type="dxa"/>
            <w:shd w:val="clear" w:color="auto" w:fill="auto"/>
            <w:tcMar>
              <w:left w:w="108" w:type="dxa"/>
            </w:tcMar>
          </w:tcPr>
          <w:p w:rsidR="008609EA" w:rsidRDefault="008609EA" w:rsidP="004227A2">
            <w:pPr>
              <w:spacing w:before="80" w:after="100"/>
              <w:rPr>
                <w:rFonts w:cs="Arial"/>
                <w:sz w:val="22"/>
                <w:szCs w:val="22"/>
              </w:rPr>
            </w:pPr>
          </w:p>
        </w:tc>
      </w:tr>
      <w:tr w:rsidR="008609EA" w:rsidTr="003D7EB5">
        <w:tc>
          <w:tcPr>
            <w:tcW w:w="567" w:type="dxa"/>
            <w:shd w:val="clear" w:color="auto" w:fill="auto"/>
            <w:tcMar>
              <w:left w:w="108" w:type="dxa"/>
            </w:tcMar>
          </w:tcPr>
          <w:p w:rsidR="008609EA" w:rsidRDefault="008609EA" w:rsidP="004227A2">
            <w:pPr>
              <w:pStyle w:val="Listenabsatz"/>
              <w:numPr>
                <w:ilvl w:val="0"/>
                <w:numId w:val="1"/>
              </w:numPr>
              <w:spacing w:before="80" w:after="100"/>
              <w:rPr>
                <w:rFonts w:cs="Arial"/>
                <w:sz w:val="22"/>
                <w:szCs w:val="22"/>
              </w:rPr>
            </w:pPr>
          </w:p>
        </w:tc>
        <w:tc>
          <w:tcPr>
            <w:tcW w:w="7939" w:type="dxa"/>
            <w:gridSpan w:val="2"/>
            <w:shd w:val="clear" w:color="auto" w:fill="auto"/>
            <w:tcMar>
              <w:left w:w="108" w:type="dxa"/>
            </w:tcMar>
          </w:tcPr>
          <w:p w:rsidR="008609EA" w:rsidRDefault="00686514" w:rsidP="004227A2">
            <w:pPr>
              <w:pBdr>
                <w:top w:val="single" w:sz="4" w:space="1" w:color="00000A"/>
                <w:left w:val="single" w:sz="4" w:space="4" w:color="00000A"/>
                <w:bottom w:val="single" w:sz="4" w:space="1" w:color="00000A"/>
                <w:right w:val="single" w:sz="4" w:space="4" w:color="00000A"/>
              </w:pBdr>
              <w:shd w:val="clear" w:color="auto" w:fill="FDE9D9" w:themeFill="accent6" w:themeFillTint="33"/>
              <w:spacing w:before="80" w:after="100"/>
              <w:ind w:right="-57"/>
              <w:rPr>
                <w:rFonts w:cs="Arial"/>
                <w:sz w:val="18"/>
                <w:szCs w:val="18"/>
              </w:rPr>
            </w:pPr>
            <w:r>
              <w:rPr>
                <w:rFonts w:cs="Arial"/>
                <w:b/>
                <w:sz w:val="22"/>
                <w:szCs w:val="22"/>
              </w:rPr>
              <w:t xml:space="preserve">Sicherheitsbeauftragte/r (SIB)           </w:t>
            </w:r>
            <w:r>
              <w:rPr>
                <w:rFonts w:cs="Arial"/>
                <w:sz w:val="18"/>
                <w:szCs w:val="18"/>
              </w:rPr>
              <w:t>(§ 22 SGB VII, § 20 DGUV Vorschrift 1 etc.)</w:t>
            </w:r>
          </w:p>
          <w:p w:rsidR="004227A2" w:rsidRDefault="003D5CC6" w:rsidP="004227A2">
            <w:pPr>
              <w:spacing w:before="80" w:after="100"/>
              <w:ind w:right="-57"/>
              <w:rPr>
                <w:rFonts w:cs="Arial"/>
                <w:sz w:val="22"/>
                <w:szCs w:val="20"/>
              </w:rPr>
            </w:pPr>
            <w:r w:rsidRPr="003D5CC6">
              <w:rPr>
                <w:rFonts w:cs="Arial"/>
                <w:sz w:val="22"/>
                <w:szCs w:val="20"/>
              </w:rPr>
              <w:t>Ab 20 Beschäftigte pro Arbeitgeber ist es verpflichtend eine</w:t>
            </w:r>
            <w:r w:rsidR="00404295">
              <w:rPr>
                <w:rFonts w:cs="Arial"/>
                <w:sz w:val="22"/>
                <w:szCs w:val="20"/>
              </w:rPr>
              <w:t>/</w:t>
            </w:r>
            <w:r w:rsidRPr="003D5CC6">
              <w:rPr>
                <w:rFonts w:cs="Arial"/>
                <w:sz w:val="22"/>
                <w:szCs w:val="20"/>
              </w:rPr>
              <w:t>n SIB zu benennen.</w:t>
            </w:r>
          </w:p>
          <w:p w:rsidR="004227A2" w:rsidRPr="004227A2" w:rsidRDefault="003D5CC6" w:rsidP="004227A2">
            <w:pPr>
              <w:spacing w:before="80" w:after="100"/>
              <w:ind w:right="-57"/>
              <w:rPr>
                <w:rFonts w:cs="Arial"/>
                <w:sz w:val="8"/>
                <w:szCs w:val="8"/>
              </w:rPr>
            </w:pPr>
            <w:r w:rsidRPr="003D5CC6">
              <w:rPr>
                <w:rFonts w:cs="Arial"/>
                <w:sz w:val="22"/>
                <w:szCs w:val="20"/>
              </w:rPr>
              <w:t>Wegen nach wie vor zahlreicher Unfälle mit Ehrenamtlichen, empfehlen wir, für deren Anzahl einen eigenen Modus zu finden. Zusätzlich ist pro Kindertageseinrichtung mindestens ein/e SIB aus dem Team Pflicht.</w:t>
            </w:r>
          </w:p>
          <w:p w:rsidR="008609EA" w:rsidRPr="004227A2" w:rsidRDefault="00686514" w:rsidP="004A715C">
            <w:pPr>
              <w:spacing w:before="80" w:after="100"/>
              <w:ind w:right="-57"/>
              <w:rPr>
                <w:b/>
              </w:rPr>
            </w:pPr>
            <w:r>
              <w:rPr>
                <w:rFonts w:cs="Arial"/>
                <w:b/>
                <w:sz w:val="22"/>
                <w:szCs w:val="20"/>
              </w:rPr>
              <w:t>Aufgaben:</w:t>
            </w:r>
            <w:r>
              <w:rPr>
                <w:rFonts w:cs="Arial"/>
                <w:sz w:val="22"/>
                <w:szCs w:val="20"/>
              </w:rPr>
              <w:t xml:space="preserve"> SIB unterstützt, Unfälle und berufsbedingte Gesundheitsgefahren zu vermeiden. </w:t>
            </w:r>
            <w:r w:rsidRPr="004227A2">
              <w:rPr>
                <w:rFonts w:cs="Arial"/>
                <w:b/>
                <w:sz w:val="22"/>
                <w:szCs w:val="20"/>
              </w:rPr>
              <w:t>Er</w:t>
            </w:r>
            <w:r w:rsidR="00404295" w:rsidRPr="004227A2">
              <w:rPr>
                <w:rFonts w:cs="Arial"/>
                <w:b/>
                <w:sz w:val="22"/>
                <w:szCs w:val="20"/>
              </w:rPr>
              <w:t>/sie</w:t>
            </w:r>
            <w:r w:rsidRPr="004227A2">
              <w:rPr>
                <w:rFonts w:cs="Arial"/>
                <w:b/>
                <w:sz w:val="22"/>
                <w:szCs w:val="20"/>
              </w:rPr>
              <w:t xml:space="preserve"> trägt keine Verantwortung und haftet nicht!</w:t>
            </w:r>
          </w:p>
        </w:tc>
        <w:tc>
          <w:tcPr>
            <w:tcW w:w="992" w:type="dxa"/>
            <w:shd w:val="clear" w:color="auto" w:fill="auto"/>
            <w:tcMar>
              <w:left w:w="108" w:type="dxa"/>
            </w:tcMar>
          </w:tcPr>
          <w:p w:rsidR="008609EA" w:rsidRDefault="008609EA" w:rsidP="004227A2">
            <w:pPr>
              <w:spacing w:before="80" w:after="100"/>
              <w:rPr>
                <w:rFonts w:cs="Arial"/>
                <w:sz w:val="22"/>
                <w:szCs w:val="22"/>
              </w:rPr>
            </w:pPr>
          </w:p>
          <w:p w:rsidR="008609EA" w:rsidRDefault="008609EA" w:rsidP="004227A2">
            <w:pPr>
              <w:spacing w:before="80" w:after="100"/>
              <w:rPr>
                <w:rFonts w:cs="Arial"/>
                <w:sz w:val="22"/>
                <w:szCs w:val="22"/>
              </w:rPr>
            </w:pPr>
          </w:p>
        </w:tc>
        <w:tc>
          <w:tcPr>
            <w:tcW w:w="958" w:type="dxa"/>
            <w:shd w:val="clear" w:color="auto" w:fill="auto"/>
            <w:tcMar>
              <w:left w:w="108" w:type="dxa"/>
            </w:tcMar>
          </w:tcPr>
          <w:p w:rsidR="008609EA" w:rsidRDefault="008609EA" w:rsidP="004227A2">
            <w:pPr>
              <w:spacing w:before="80" w:after="100"/>
              <w:rPr>
                <w:rFonts w:cs="Arial"/>
                <w:sz w:val="22"/>
                <w:szCs w:val="22"/>
              </w:rPr>
            </w:pPr>
          </w:p>
        </w:tc>
      </w:tr>
      <w:tr w:rsidR="00B40065" w:rsidTr="003D7EB5">
        <w:tc>
          <w:tcPr>
            <w:tcW w:w="567" w:type="dxa"/>
            <w:shd w:val="clear" w:color="auto" w:fill="auto"/>
            <w:tcMar>
              <w:left w:w="108" w:type="dxa"/>
            </w:tcMar>
          </w:tcPr>
          <w:p w:rsidR="00B40065" w:rsidRDefault="00B40065" w:rsidP="004227A2">
            <w:pPr>
              <w:pStyle w:val="Listenabsatz"/>
              <w:numPr>
                <w:ilvl w:val="0"/>
                <w:numId w:val="1"/>
              </w:numPr>
              <w:spacing w:before="80" w:after="100"/>
              <w:rPr>
                <w:rFonts w:cs="Arial"/>
                <w:sz w:val="22"/>
                <w:szCs w:val="22"/>
              </w:rPr>
            </w:pPr>
          </w:p>
        </w:tc>
        <w:tc>
          <w:tcPr>
            <w:tcW w:w="7939" w:type="dxa"/>
            <w:gridSpan w:val="2"/>
            <w:shd w:val="clear" w:color="auto" w:fill="auto"/>
            <w:tcMar>
              <w:left w:w="108" w:type="dxa"/>
            </w:tcMar>
          </w:tcPr>
          <w:p w:rsidR="00B40065" w:rsidRDefault="00B40065" w:rsidP="00B40065">
            <w:pPr>
              <w:pBdr>
                <w:top w:val="single" w:sz="4" w:space="1" w:color="00000A"/>
                <w:left w:val="single" w:sz="4" w:space="4" w:color="00000A"/>
                <w:bottom w:val="single" w:sz="4" w:space="1" w:color="00000A"/>
                <w:right w:val="single" w:sz="4" w:space="4" w:color="00000A"/>
              </w:pBdr>
              <w:shd w:val="clear" w:color="auto" w:fill="FDE9D9" w:themeFill="accent6" w:themeFillTint="33"/>
              <w:spacing w:before="80" w:after="100"/>
              <w:ind w:right="-57"/>
              <w:rPr>
                <w:rFonts w:cs="Arial"/>
                <w:b/>
                <w:sz w:val="22"/>
                <w:szCs w:val="22"/>
              </w:rPr>
            </w:pPr>
            <w:r>
              <w:rPr>
                <w:rFonts w:cs="Arial"/>
                <w:b/>
                <w:sz w:val="22"/>
                <w:szCs w:val="22"/>
              </w:rPr>
              <w:t xml:space="preserve">Arbeitsschutzausschusssitzung (ASA)                                            </w:t>
            </w:r>
            <w:r w:rsidRPr="00895682">
              <w:rPr>
                <w:rFonts w:cs="Arial"/>
                <w:sz w:val="18"/>
                <w:szCs w:val="18"/>
              </w:rPr>
              <w:t>(§ 11 ASIG)</w:t>
            </w:r>
          </w:p>
          <w:p w:rsidR="00B40065" w:rsidRDefault="00B40065" w:rsidP="00B40065">
            <w:pPr>
              <w:spacing w:before="80" w:after="100"/>
              <w:rPr>
                <w:rFonts w:cs="Arial"/>
                <w:sz w:val="22"/>
                <w:szCs w:val="20"/>
              </w:rPr>
            </w:pPr>
            <w:r w:rsidRPr="003D5CC6">
              <w:rPr>
                <w:rFonts w:cs="Arial"/>
                <w:sz w:val="22"/>
                <w:szCs w:val="20"/>
              </w:rPr>
              <w:t>Ab 20 Beschäftigte pro Arbeitgeber ist es ver</w:t>
            </w:r>
            <w:r>
              <w:rPr>
                <w:rFonts w:cs="Arial"/>
                <w:sz w:val="22"/>
                <w:szCs w:val="20"/>
              </w:rPr>
              <w:t>pflichtend einen ASA zu bilden, um über die Angelegenheiten des Arbeitsschutzes zu beraten. Der ASA</w:t>
            </w:r>
            <w:r w:rsidRPr="001A3BC0">
              <w:rPr>
                <w:rFonts w:cs="Arial"/>
                <w:sz w:val="22"/>
                <w:szCs w:val="20"/>
              </w:rPr>
              <w:t xml:space="preserve"> tritt </w:t>
            </w:r>
            <w:r>
              <w:rPr>
                <w:rFonts w:cs="Arial"/>
                <w:sz w:val="22"/>
                <w:szCs w:val="20"/>
              </w:rPr>
              <w:t xml:space="preserve">laut §11 ASIG </w:t>
            </w:r>
            <w:r w:rsidRPr="001A3BC0">
              <w:rPr>
                <w:rFonts w:cs="Arial"/>
                <w:sz w:val="22"/>
                <w:szCs w:val="20"/>
              </w:rPr>
              <w:t>mindestens einmal vierteljährlich zusammen</w:t>
            </w:r>
            <w:r>
              <w:rPr>
                <w:rFonts w:cs="Arial"/>
                <w:sz w:val="22"/>
                <w:szCs w:val="20"/>
              </w:rPr>
              <w:t xml:space="preserve">  (gängige Praxis: halbjährlich/ jährlich, je nach zu bearbeitenden Themen).</w:t>
            </w:r>
          </w:p>
          <w:p w:rsidR="00B40065" w:rsidRPr="00B40065" w:rsidRDefault="00B40065" w:rsidP="00B40065">
            <w:pPr>
              <w:spacing w:after="40"/>
            </w:pPr>
            <w:r w:rsidRPr="001A3BC0">
              <w:rPr>
                <w:rFonts w:cs="Arial"/>
                <w:b/>
                <w:sz w:val="22"/>
                <w:szCs w:val="20"/>
              </w:rPr>
              <w:t>Teilnehmer:</w:t>
            </w:r>
            <w:r>
              <w:rPr>
                <w:rFonts w:cs="Arial"/>
                <w:sz w:val="22"/>
                <w:szCs w:val="20"/>
              </w:rPr>
              <w:t xml:space="preserve"> Arbeitgeber (oder sein Beauftragter), 2 Vertreter MAV, Fachkraft für Arbeitssicherheit oder Betriebsarzt, Sicherheitsbeauftragte, evtl. weitere Fachleute je nach Thema.</w:t>
            </w:r>
          </w:p>
        </w:tc>
        <w:tc>
          <w:tcPr>
            <w:tcW w:w="992" w:type="dxa"/>
            <w:shd w:val="clear" w:color="auto" w:fill="auto"/>
            <w:tcMar>
              <w:left w:w="108" w:type="dxa"/>
            </w:tcMar>
          </w:tcPr>
          <w:p w:rsidR="00B40065" w:rsidRDefault="00B40065" w:rsidP="004227A2">
            <w:pPr>
              <w:spacing w:before="80" w:after="100"/>
              <w:rPr>
                <w:rFonts w:cs="Arial"/>
                <w:sz w:val="22"/>
                <w:szCs w:val="22"/>
              </w:rPr>
            </w:pPr>
          </w:p>
          <w:p w:rsidR="00B40065" w:rsidRDefault="00B40065" w:rsidP="004227A2">
            <w:pPr>
              <w:spacing w:before="80" w:after="100"/>
              <w:rPr>
                <w:rFonts w:cs="Arial"/>
                <w:sz w:val="22"/>
                <w:szCs w:val="22"/>
              </w:rPr>
            </w:pPr>
          </w:p>
          <w:p w:rsidR="00B40065" w:rsidRDefault="00B40065" w:rsidP="004227A2">
            <w:pPr>
              <w:spacing w:before="80" w:after="100"/>
              <w:rPr>
                <w:rFonts w:cs="Arial"/>
                <w:sz w:val="22"/>
                <w:szCs w:val="22"/>
              </w:rPr>
            </w:pPr>
          </w:p>
        </w:tc>
        <w:tc>
          <w:tcPr>
            <w:tcW w:w="958" w:type="dxa"/>
            <w:shd w:val="clear" w:color="auto" w:fill="auto"/>
            <w:tcMar>
              <w:left w:w="108" w:type="dxa"/>
            </w:tcMar>
          </w:tcPr>
          <w:p w:rsidR="00B40065" w:rsidRDefault="00B40065" w:rsidP="004227A2">
            <w:pPr>
              <w:spacing w:before="80" w:after="100"/>
              <w:rPr>
                <w:rFonts w:cs="Arial"/>
                <w:sz w:val="22"/>
                <w:szCs w:val="22"/>
              </w:rPr>
            </w:pPr>
          </w:p>
        </w:tc>
      </w:tr>
      <w:tr w:rsidR="008609EA" w:rsidTr="003D7EB5">
        <w:tc>
          <w:tcPr>
            <w:tcW w:w="567" w:type="dxa"/>
            <w:shd w:val="clear" w:color="auto" w:fill="auto"/>
            <w:tcMar>
              <w:left w:w="108" w:type="dxa"/>
            </w:tcMar>
          </w:tcPr>
          <w:p w:rsidR="008609EA" w:rsidRDefault="008609EA" w:rsidP="004227A2">
            <w:pPr>
              <w:pStyle w:val="Listenabsatz"/>
              <w:numPr>
                <w:ilvl w:val="0"/>
                <w:numId w:val="1"/>
              </w:numPr>
              <w:spacing w:before="80" w:after="100"/>
              <w:rPr>
                <w:rFonts w:cs="Arial"/>
                <w:sz w:val="22"/>
                <w:szCs w:val="22"/>
              </w:rPr>
            </w:pPr>
          </w:p>
        </w:tc>
        <w:tc>
          <w:tcPr>
            <w:tcW w:w="7939" w:type="dxa"/>
            <w:gridSpan w:val="2"/>
            <w:shd w:val="clear" w:color="auto" w:fill="auto"/>
            <w:tcMar>
              <w:left w:w="108" w:type="dxa"/>
            </w:tcMar>
          </w:tcPr>
          <w:p w:rsidR="008609EA" w:rsidRDefault="004A715C" w:rsidP="004227A2">
            <w:pPr>
              <w:pBdr>
                <w:top w:val="single" w:sz="4" w:space="1" w:color="00000A"/>
                <w:left w:val="single" w:sz="4" w:space="4" w:color="00000A"/>
                <w:bottom w:val="single" w:sz="4" w:space="1" w:color="00000A"/>
                <w:right w:val="single" w:sz="4" w:space="4" w:color="00000A"/>
              </w:pBdr>
              <w:shd w:val="clear" w:color="auto" w:fill="FDE9D9" w:themeFill="accent6" w:themeFillTint="33"/>
              <w:spacing w:before="80" w:after="100"/>
              <w:rPr>
                <w:rFonts w:cs="Arial"/>
                <w:b/>
                <w:sz w:val="22"/>
                <w:szCs w:val="22"/>
              </w:rPr>
            </w:pPr>
            <w:r>
              <w:rPr>
                <w:noProof/>
              </w:rPr>
              <w:drawing>
                <wp:anchor distT="0" distB="0" distL="114300" distR="114300" simplePos="0" relativeHeight="251658240" behindDoc="0" locked="0" layoutInCell="1" allowOverlap="1" wp14:anchorId="15F14B4B" wp14:editId="64E2332B">
                  <wp:simplePos x="0" y="0"/>
                  <wp:positionH relativeFrom="margin">
                    <wp:posOffset>3769360</wp:posOffset>
                  </wp:positionH>
                  <wp:positionV relativeFrom="margin">
                    <wp:posOffset>339090</wp:posOffset>
                  </wp:positionV>
                  <wp:extent cx="1102995" cy="1511300"/>
                  <wp:effectExtent l="0" t="0" r="1905" b="0"/>
                  <wp:wrapSquare wrapText="bothSides"/>
                  <wp:docPr id="4" name="Bild 1" descr="Titelseite Broschüre Gefährdungsbeurteilung im Gesprä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Titelseite Broschüre Gefährdungsbeurteilung im Gespräch"/>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02995" cy="1511300"/>
                          </a:xfrm>
                          <a:prstGeom prst="rect">
                            <a:avLst/>
                          </a:prstGeom>
                        </pic:spPr>
                      </pic:pic>
                    </a:graphicData>
                  </a:graphic>
                  <wp14:sizeRelH relativeFrom="margin">
                    <wp14:pctWidth>0</wp14:pctWidth>
                  </wp14:sizeRelH>
                  <wp14:sizeRelV relativeFrom="margin">
                    <wp14:pctHeight>0</wp14:pctHeight>
                  </wp14:sizeRelV>
                </wp:anchor>
              </w:drawing>
            </w:r>
            <w:r w:rsidR="00686514">
              <w:rPr>
                <w:rFonts w:cs="Arial"/>
                <w:b/>
                <w:sz w:val="22"/>
                <w:szCs w:val="22"/>
              </w:rPr>
              <w:t xml:space="preserve">Gefährdungsbeurteilung  </w:t>
            </w:r>
            <w:r w:rsidR="00686514">
              <w:rPr>
                <w:rFonts w:cs="Arial"/>
                <w:sz w:val="18"/>
                <w:szCs w:val="18"/>
              </w:rPr>
              <w:t>(§ 5 ArbSchG, § 3 DGUV Vorschrift 1, § 3 ArbStättV etc.)</w:t>
            </w:r>
          </w:p>
          <w:p w:rsidR="00012BFE" w:rsidRDefault="00012BFE" w:rsidP="004227A2">
            <w:pPr>
              <w:spacing w:before="80" w:after="100"/>
              <w:rPr>
                <w:rFonts w:cs="Arial"/>
                <w:b/>
                <w:sz w:val="22"/>
                <w:szCs w:val="22"/>
              </w:rPr>
            </w:pPr>
            <w:r>
              <w:rPr>
                <w:rFonts w:cs="Arial"/>
                <w:b/>
                <w:sz w:val="22"/>
                <w:szCs w:val="22"/>
              </w:rPr>
              <w:t>Siehe in Kapitel 4</w:t>
            </w:r>
            <w:r w:rsidRPr="00012BFE">
              <w:rPr>
                <w:rFonts w:cs="Arial"/>
                <w:b/>
                <w:sz w:val="22"/>
                <w:szCs w:val="22"/>
              </w:rPr>
              <w:t xml:space="preserve"> </w:t>
            </w:r>
            <w:r>
              <w:rPr>
                <w:rFonts w:cs="Arial"/>
                <w:b/>
                <w:sz w:val="22"/>
                <w:szCs w:val="22"/>
              </w:rPr>
              <w:t>im</w:t>
            </w:r>
            <w:r w:rsidRPr="00012BFE">
              <w:rPr>
                <w:rFonts w:cs="Arial"/>
                <w:b/>
                <w:sz w:val="22"/>
                <w:szCs w:val="22"/>
              </w:rPr>
              <w:t xml:space="preserve"> Ordner für Kirchengemeinden</w:t>
            </w:r>
          </w:p>
          <w:p w:rsidR="008609EA" w:rsidRDefault="00C0675A" w:rsidP="004227A2">
            <w:pPr>
              <w:spacing w:before="80" w:after="100"/>
            </w:pPr>
            <w:r>
              <w:rPr>
                <w:rFonts w:cs="Arial"/>
                <w:color w:val="000000" w:themeColor="text1"/>
                <w:sz w:val="22"/>
                <w:szCs w:val="22"/>
              </w:rPr>
              <w:t xml:space="preserve">Gehört zu den </w:t>
            </w:r>
            <w:r w:rsidR="00686514">
              <w:rPr>
                <w:rFonts w:cs="Arial"/>
                <w:color w:val="000000" w:themeColor="text1"/>
                <w:sz w:val="22"/>
                <w:szCs w:val="22"/>
              </w:rPr>
              <w:t>Aufgaben des Arbeitgebers</w:t>
            </w:r>
            <w:r w:rsidR="00686514">
              <w:rPr>
                <w:rFonts w:cs="Arial"/>
                <w:sz w:val="22"/>
                <w:szCs w:val="22"/>
              </w:rPr>
              <w:t>,</w:t>
            </w:r>
            <w:r>
              <w:rPr>
                <w:rFonts w:cs="Arial"/>
                <w:sz w:val="22"/>
                <w:szCs w:val="22"/>
              </w:rPr>
              <w:t xml:space="preserve"> kann delegiert </w:t>
            </w:r>
            <w:r w:rsidR="004A715C">
              <w:rPr>
                <w:rFonts w:cs="Arial"/>
                <w:sz w:val="22"/>
                <w:szCs w:val="22"/>
              </w:rPr>
              <w:br/>
            </w:r>
            <w:r>
              <w:rPr>
                <w:rFonts w:cs="Arial"/>
                <w:sz w:val="22"/>
                <w:szCs w:val="22"/>
              </w:rPr>
              <w:t>werden,</w:t>
            </w:r>
            <w:r w:rsidR="00686514">
              <w:rPr>
                <w:rFonts w:cs="Arial"/>
                <w:sz w:val="22"/>
                <w:szCs w:val="22"/>
              </w:rPr>
              <w:t xml:space="preserve"> jedoch</w:t>
            </w:r>
            <w:r w:rsidR="002F0496">
              <w:rPr>
                <w:rFonts w:cs="Arial"/>
                <w:sz w:val="22"/>
                <w:szCs w:val="22"/>
              </w:rPr>
              <w:t xml:space="preserve"> bleibt die Oberaufsicht bei</w:t>
            </w:r>
            <w:r w:rsidR="00FE1882">
              <w:rPr>
                <w:rFonts w:cs="Arial"/>
                <w:sz w:val="22"/>
                <w:szCs w:val="22"/>
              </w:rPr>
              <w:t>m</w:t>
            </w:r>
            <w:r w:rsidR="002F0496">
              <w:rPr>
                <w:rFonts w:cs="Arial"/>
                <w:sz w:val="22"/>
                <w:szCs w:val="22"/>
              </w:rPr>
              <w:t xml:space="preserve"> Arbeitgeber</w:t>
            </w:r>
            <w:r w:rsidR="00686514">
              <w:rPr>
                <w:rFonts w:cs="Arial"/>
                <w:sz w:val="22"/>
                <w:szCs w:val="22"/>
              </w:rPr>
              <w:t>.</w:t>
            </w:r>
            <w:r w:rsidR="00686514">
              <w:rPr>
                <w:rFonts w:cs="Arial"/>
                <w:color w:val="000000" w:themeColor="text1"/>
                <w:sz w:val="22"/>
                <w:szCs w:val="22"/>
              </w:rPr>
              <w:t xml:space="preserve"> </w:t>
            </w:r>
            <w:r w:rsidR="004A715C">
              <w:rPr>
                <w:rFonts w:cs="Arial"/>
                <w:color w:val="000000" w:themeColor="text1"/>
                <w:sz w:val="22"/>
                <w:szCs w:val="22"/>
              </w:rPr>
              <w:br/>
            </w:r>
            <w:r w:rsidR="00686514">
              <w:rPr>
                <w:rFonts w:cs="Arial"/>
                <w:color w:val="000000" w:themeColor="text1"/>
                <w:sz w:val="22"/>
                <w:szCs w:val="22"/>
              </w:rPr>
              <w:t>Mitarbeitende, MAV und Ehrenamtliche mit ihren Tätigkeiten sind einzubeziehen.</w:t>
            </w:r>
          </w:p>
          <w:p w:rsidR="003A4F89" w:rsidRDefault="006A3C2E" w:rsidP="004227A2">
            <w:pPr>
              <w:spacing w:before="80" w:after="100"/>
              <w:rPr>
                <w:rFonts w:cs="Arial"/>
                <w:sz w:val="18"/>
                <w:szCs w:val="18"/>
              </w:rPr>
            </w:pPr>
            <w:r>
              <w:rPr>
                <w:rFonts w:cs="Arial"/>
                <w:sz w:val="22"/>
                <w:szCs w:val="22"/>
              </w:rPr>
              <w:t>Das Internet bietet eine Fülle von Vorlagen, z. Bsp.</w:t>
            </w:r>
          </w:p>
          <w:p w:rsidR="008F56C8" w:rsidRDefault="00C0675A" w:rsidP="004227A2">
            <w:pPr>
              <w:spacing w:before="80" w:after="100"/>
              <w:rPr>
                <w:rFonts w:cs="Arial"/>
                <w:sz w:val="18"/>
                <w:szCs w:val="18"/>
              </w:rPr>
            </w:pPr>
            <w:r w:rsidRPr="007D3212">
              <w:rPr>
                <w:rFonts w:cs="Arial"/>
                <w:b/>
                <w:sz w:val="18"/>
                <w:szCs w:val="18"/>
              </w:rPr>
              <w:t>Such</w:t>
            </w:r>
            <w:r w:rsidR="004A715C">
              <w:rPr>
                <w:rFonts w:cs="Arial"/>
                <w:b/>
                <w:sz w:val="18"/>
                <w:szCs w:val="18"/>
              </w:rPr>
              <w:t>begriff</w:t>
            </w:r>
            <w:r>
              <w:rPr>
                <w:rFonts w:cs="Arial"/>
                <w:b/>
                <w:sz w:val="18"/>
                <w:szCs w:val="18"/>
              </w:rPr>
              <w:t>: „</w:t>
            </w:r>
            <w:r w:rsidRPr="00C0675A">
              <w:rPr>
                <w:rFonts w:cs="Arial"/>
                <w:sz w:val="18"/>
                <w:szCs w:val="18"/>
              </w:rPr>
              <w:t xml:space="preserve">Gefährdungsbeurteilung im Mitarbeitergespräch </w:t>
            </w:r>
            <w:r>
              <w:rPr>
                <w:rFonts w:cs="Arial"/>
                <w:sz w:val="18"/>
                <w:szCs w:val="18"/>
              </w:rPr>
              <w:t>–</w:t>
            </w:r>
            <w:r w:rsidRPr="00C0675A">
              <w:rPr>
                <w:rFonts w:cs="Arial"/>
                <w:sz w:val="18"/>
                <w:szCs w:val="18"/>
              </w:rPr>
              <w:t xml:space="preserve"> EFAS</w:t>
            </w:r>
            <w:r>
              <w:rPr>
                <w:rFonts w:cs="Arial"/>
                <w:sz w:val="18"/>
                <w:szCs w:val="18"/>
              </w:rPr>
              <w:t>“</w:t>
            </w:r>
          </w:p>
          <w:p w:rsidR="008609EA" w:rsidRPr="003A4F89" w:rsidRDefault="006A3C2E" w:rsidP="00012BFE">
            <w:pPr>
              <w:spacing w:before="80" w:after="100"/>
              <w:rPr>
                <w:rFonts w:cs="Arial"/>
                <w:sz w:val="22"/>
                <w:szCs w:val="22"/>
              </w:rPr>
            </w:pPr>
            <w:r w:rsidRPr="006A3C2E">
              <w:rPr>
                <w:rFonts w:cs="Arial"/>
                <w:b/>
                <w:sz w:val="18"/>
                <w:szCs w:val="18"/>
              </w:rPr>
              <w:t>Such</w:t>
            </w:r>
            <w:r w:rsidR="004A715C">
              <w:rPr>
                <w:rFonts w:cs="Arial"/>
                <w:b/>
                <w:sz w:val="18"/>
                <w:szCs w:val="18"/>
              </w:rPr>
              <w:t>begriff</w:t>
            </w:r>
            <w:r w:rsidRPr="006A3C2E">
              <w:rPr>
                <w:rFonts w:cs="Arial"/>
                <w:b/>
                <w:sz w:val="18"/>
                <w:szCs w:val="18"/>
              </w:rPr>
              <w:t>:</w:t>
            </w:r>
            <w:r>
              <w:rPr>
                <w:rFonts w:cs="Arial"/>
                <w:sz w:val="18"/>
                <w:szCs w:val="18"/>
              </w:rPr>
              <w:t xml:space="preserve"> „VBG Branchenkatalog</w:t>
            </w:r>
            <w:r w:rsidR="00404295">
              <w:rPr>
                <w:rFonts w:cs="Arial"/>
                <w:sz w:val="18"/>
                <w:szCs w:val="18"/>
              </w:rPr>
              <w:t xml:space="preserve"> </w:t>
            </w:r>
            <w:r>
              <w:rPr>
                <w:rFonts w:cs="Arial"/>
                <w:sz w:val="18"/>
                <w:szCs w:val="18"/>
              </w:rPr>
              <w:t>- Arbeiten in d</w:t>
            </w:r>
            <w:r w:rsidR="00012BFE">
              <w:rPr>
                <w:rFonts w:cs="Arial"/>
                <w:sz w:val="18"/>
                <w:szCs w:val="18"/>
              </w:rPr>
              <w:t>.</w:t>
            </w:r>
            <w:r>
              <w:rPr>
                <w:rFonts w:cs="Arial"/>
                <w:sz w:val="18"/>
                <w:szCs w:val="18"/>
              </w:rPr>
              <w:t xml:space="preserve"> Kirchengemeinde“</w:t>
            </w:r>
          </w:p>
        </w:tc>
        <w:tc>
          <w:tcPr>
            <w:tcW w:w="992" w:type="dxa"/>
            <w:shd w:val="clear" w:color="auto" w:fill="auto"/>
            <w:tcMar>
              <w:left w:w="108" w:type="dxa"/>
            </w:tcMar>
          </w:tcPr>
          <w:p w:rsidR="008609EA" w:rsidRDefault="008609EA" w:rsidP="004227A2">
            <w:pPr>
              <w:spacing w:before="80" w:after="100"/>
              <w:rPr>
                <w:rFonts w:cs="Arial"/>
                <w:sz w:val="22"/>
                <w:szCs w:val="22"/>
              </w:rPr>
            </w:pPr>
          </w:p>
        </w:tc>
        <w:tc>
          <w:tcPr>
            <w:tcW w:w="958" w:type="dxa"/>
            <w:shd w:val="clear" w:color="auto" w:fill="auto"/>
            <w:tcMar>
              <w:left w:w="108" w:type="dxa"/>
            </w:tcMar>
          </w:tcPr>
          <w:p w:rsidR="008609EA" w:rsidRDefault="008609EA" w:rsidP="004227A2">
            <w:pPr>
              <w:spacing w:before="80" w:after="100"/>
              <w:rPr>
                <w:rFonts w:cs="Arial"/>
                <w:sz w:val="22"/>
                <w:szCs w:val="22"/>
              </w:rPr>
            </w:pPr>
          </w:p>
        </w:tc>
      </w:tr>
      <w:tr w:rsidR="00CD2043" w:rsidTr="00012BFE">
        <w:trPr>
          <w:trHeight w:val="2361"/>
        </w:trPr>
        <w:tc>
          <w:tcPr>
            <w:tcW w:w="567" w:type="dxa"/>
            <w:vMerge w:val="restart"/>
            <w:shd w:val="clear" w:color="auto" w:fill="auto"/>
            <w:tcMar>
              <w:left w:w="108" w:type="dxa"/>
            </w:tcMar>
          </w:tcPr>
          <w:p w:rsidR="00CD2043" w:rsidRDefault="00CD2043" w:rsidP="004227A2">
            <w:pPr>
              <w:pStyle w:val="Listenabsatz"/>
              <w:numPr>
                <w:ilvl w:val="0"/>
                <w:numId w:val="1"/>
              </w:numPr>
              <w:spacing w:before="80" w:after="100"/>
              <w:rPr>
                <w:rFonts w:cs="Arial"/>
                <w:sz w:val="22"/>
                <w:szCs w:val="22"/>
              </w:rPr>
            </w:pPr>
          </w:p>
        </w:tc>
        <w:tc>
          <w:tcPr>
            <w:tcW w:w="7939" w:type="dxa"/>
            <w:gridSpan w:val="2"/>
            <w:shd w:val="clear" w:color="auto" w:fill="auto"/>
            <w:tcMar>
              <w:left w:w="108" w:type="dxa"/>
            </w:tcMar>
          </w:tcPr>
          <w:p w:rsidR="00CD2043" w:rsidRPr="0061506D" w:rsidRDefault="00CD2043" w:rsidP="004227A2">
            <w:pPr>
              <w:pBdr>
                <w:top w:val="single" w:sz="4" w:space="1" w:color="00000A"/>
                <w:left w:val="single" w:sz="4" w:space="4" w:color="00000A"/>
                <w:bottom w:val="single" w:sz="4" w:space="1" w:color="00000A"/>
                <w:right w:val="single" w:sz="4" w:space="4" w:color="00000A"/>
              </w:pBdr>
              <w:shd w:val="clear" w:color="auto" w:fill="FDE9D9" w:themeFill="accent6" w:themeFillTint="33"/>
              <w:spacing w:before="80" w:after="100"/>
              <w:rPr>
                <w:rFonts w:cs="Arial"/>
                <w:b/>
                <w:sz w:val="22"/>
                <w:szCs w:val="22"/>
              </w:rPr>
            </w:pPr>
            <w:r>
              <w:rPr>
                <w:rFonts w:cs="Arial"/>
                <w:b/>
                <w:sz w:val="22"/>
                <w:szCs w:val="22"/>
              </w:rPr>
              <w:t>Unterweisung</w:t>
            </w:r>
            <w:r w:rsidR="004227A2">
              <w:rPr>
                <w:rFonts w:cs="Arial"/>
                <w:b/>
                <w:sz w:val="22"/>
                <w:szCs w:val="22"/>
              </w:rPr>
              <w:t xml:space="preserve"> </w:t>
            </w:r>
            <w:r w:rsidR="004227A2" w:rsidRPr="0061506D">
              <w:rPr>
                <w:rFonts w:cs="Arial"/>
                <w:b/>
                <w:sz w:val="22"/>
                <w:szCs w:val="22"/>
              </w:rPr>
              <w:t>(siehe auch Kapitel 5)</w:t>
            </w:r>
          </w:p>
          <w:p w:rsidR="00CD2043" w:rsidRDefault="00CD2043" w:rsidP="004227A2">
            <w:pPr>
              <w:pStyle w:val="mitLuecke"/>
              <w:spacing w:before="80" w:after="100"/>
            </w:pPr>
            <w:r>
              <w:rPr>
                <w:color w:val="000000" w:themeColor="text1"/>
              </w:rPr>
              <w:t>Gehört zu den Aufgaben des Arbeitgebers</w:t>
            </w:r>
            <w:r>
              <w:t xml:space="preserve">, kann delegiert werden. Bei gleich bleibenden Gefährdungen ist </w:t>
            </w:r>
            <w:r w:rsidR="004A715C">
              <w:t xml:space="preserve">dies </w:t>
            </w:r>
            <w:r>
              <w:t xml:space="preserve">mindestens jährlich zu </w:t>
            </w:r>
            <w:r w:rsidR="004A715C">
              <w:t>wiederholen.</w:t>
            </w:r>
            <w:r>
              <w:t xml:space="preserve"> </w:t>
            </w:r>
          </w:p>
          <w:p w:rsidR="00CD2043" w:rsidRDefault="00CD2043" w:rsidP="00012BFE">
            <w:pPr>
              <w:pStyle w:val="mitLuecke"/>
              <w:spacing w:before="80" w:after="100"/>
            </w:pPr>
            <w:r>
              <w:rPr>
                <w:b/>
              </w:rPr>
              <w:t>Tipp:</w:t>
            </w:r>
            <w:r>
              <w:t xml:space="preserve"> </w:t>
            </w:r>
            <w:r w:rsidR="004A715C">
              <w:t>Umgangssprachlich</w:t>
            </w:r>
            <w:r>
              <w:t xml:space="preserve"> sind Begriffe förderlicher wie z.B. „Informieren über Gefahren“ oder „Erinnern an Gefahren“</w:t>
            </w:r>
            <w:r w:rsidR="00012BFE">
              <w:t>, auch Ehrenamtliche</w:t>
            </w:r>
            <w:r w:rsidRPr="005E1B1C">
              <w:t>.</w:t>
            </w:r>
          </w:p>
          <w:p w:rsidR="00CD2043" w:rsidRPr="00012BFE" w:rsidRDefault="00CD2043" w:rsidP="004227A2">
            <w:pPr>
              <w:spacing w:before="80" w:after="100"/>
              <w:rPr>
                <w:rFonts w:cs="Arial"/>
                <w:sz w:val="22"/>
                <w:szCs w:val="22"/>
              </w:rPr>
            </w:pPr>
            <w:r w:rsidRPr="00012BFE">
              <w:rPr>
                <w:rFonts w:cs="Arial"/>
                <w:b/>
                <w:sz w:val="22"/>
                <w:szCs w:val="22"/>
              </w:rPr>
              <w:t>Broschüre:</w:t>
            </w:r>
            <w:r w:rsidRPr="00012BFE">
              <w:rPr>
                <w:rFonts w:cs="Arial"/>
                <w:sz w:val="22"/>
                <w:szCs w:val="22"/>
              </w:rPr>
              <w:t xml:space="preserve"> „Bewahren von Gefahren</w:t>
            </w:r>
            <w:r w:rsidR="00632BA3" w:rsidRPr="00012BFE">
              <w:rPr>
                <w:rFonts w:cs="Arial"/>
                <w:sz w:val="22"/>
                <w:szCs w:val="22"/>
              </w:rPr>
              <w:t xml:space="preserve"> </w:t>
            </w:r>
            <w:r w:rsidRPr="00012BFE">
              <w:rPr>
                <w:rFonts w:cs="Arial"/>
                <w:sz w:val="22"/>
                <w:szCs w:val="22"/>
              </w:rPr>
              <w:t>- Sicherheit unterweisen im kirchlichen Bereich“, erhalten Sie bei ihre</w:t>
            </w:r>
            <w:r w:rsidR="00632BA3" w:rsidRPr="00012BFE">
              <w:rPr>
                <w:rFonts w:cs="Arial"/>
                <w:sz w:val="22"/>
                <w:szCs w:val="22"/>
              </w:rPr>
              <w:t>r</w:t>
            </w:r>
            <w:r w:rsidRPr="00012BFE">
              <w:rPr>
                <w:rFonts w:cs="Arial"/>
                <w:sz w:val="22"/>
                <w:szCs w:val="22"/>
              </w:rPr>
              <w:t xml:space="preserve"> Fachkr</w:t>
            </w:r>
            <w:r w:rsidR="00632BA3" w:rsidRPr="00012BFE">
              <w:rPr>
                <w:rFonts w:cs="Arial"/>
                <w:sz w:val="22"/>
                <w:szCs w:val="22"/>
              </w:rPr>
              <w:t>a</w:t>
            </w:r>
            <w:r w:rsidRPr="00012BFE">
              <w:rPr>
                <w:rFonts w:cs="Arial"/>
                <w:sz w:val="22"/>
                <w:szCs w:val="22"/>
              </w:rPr>
              <w:t>ft</w:t>
            </w:r>
            <w:r w:rsidR="00632BA3" w:rsidRPr="00012BFE">
              <w:rPr>
                <w:rFonts w:cs="Arial"/>
                <w:sz w:val="22"/>
                <w:szCs w:val="22"/>
              </w:rPr>
              <w:t xml:space="preserve"> bzw</w:t>
            </w:r>
            <w:r w:rsidR="00632BA3" w:rsidRPr="00012BFE">
              <w:rPr>
                <w:rFonts w:cs="Arial"/>
                <w:sz w:val="22"/>
                <w:szCs w:val="22"/>
                <w:u w:val="single"/>
              </w:rPr>
              <w:t>. in Kapitel 5</w:t>
            </w:r>
          </w:p>
        </w:tc>
        <w:tc>
          <w:tcPr>
            <w:tcW w:w="992" w:type="dxa"/>
            <w:vMerge w:val="restart"/>
            <w:shd w:val="clear" w:color="auto" w:fill="auto"/>
            <w:tcMar>
              <w:left w:w="108" w:type="dxa"/>
            </w:tcMar>
          </w:tcPr>
          <w:p w:rsidR="00CD2043" w:rsidRDefault="00CD2043" w:rsidP="004227A2">
            <w:pPr>
              <w:spacing w:before="80" w:after="100"/>
              <w:rPr>
                <w:rFonts w:cs="Arial"/>
                <w:sz w:val="22"/>
                <w:szCs w:val="22"/>
              </w:rPr>
            </w:pPr>
          </w:p>
          <w:p w:rsidR="00CD2043" w:rsidRDefault="00CD2043" w:rsidP="004227A2">
            <w:pPr>
              <w:spacing w:before="80" w:after="100"/>
              <w:rPr>
                <w:rFonts w:cs="Arial"/>
                <w:sz w:val="22"/>
                <w:szCs w:val="22"/>
              </w:rPr>
            </w:pPr>
          </w:p>
        </w:tc>
        <w:tc>
          <w:tcPr>
            <w:tcW w:w="958" w:type="dxa"/>
            <w:vMerge w:val="restart"/>
            <w:shd w:val="clear" w:color="auto" w:fill="auto"/>
            <w:tcMar>
              <w:left w:w="108" w:type="dxa"/>
            </w:tcMar>
          </w:tcPr>
          <w:p w:rsidR="00CD2043" w:rsidRDefault="00CD2043" w:rsidP="004227A2">
            <w:pPr>
              <w:spacing w:before="80" w:after="100"/>
              <w:rPr>
                <w:rFonts w:cs="Arial"/>
                <w:sz w:val="22"/>
                <w:szCs w:val="22"/>
              </w:rPr>
            </w:pPr>
          </w:p>
        </w:tc>
      </w:tr>
      <w:tr w:rsidR="00CD2043" w:rsidTr="00012BFE">
        <w:trPr>
          <w:trHeight w:val="565"/>
        </w:trPr>
        <w:tc>
          <w:tcPr>
            <w:tcW w:w="567" w:type="dxa"/>
            <w:vMerge/>
            <w:shd w:val="clear" w:color="auto" w:fill="auto"/>
            <w:tcMar>
              <w:left w:w="108" w:type="dxa"/>
            </w:tcMar>
          </w:tcPr>
          <w:p w:rsidR="00CD2043" w:rsidRDefault="00CD2043" w:rsidP="004227A2">
            <w:pPr>
              <w:pStyle w:val="Listenabsatz"/>
              <w:numPr>
                <w:ilvl w:val="0"/>
                <w:numId w:val="1"/>
              </w:numPr>
              <w:spacing w:before="80" w:after="100"/>
              <w:rPr>
                <w:rFonts w:cs="Arial"/>
                <w:sz w:val="22"/>
                <w:szCs w:val="22"/>
              </w:rPr>
            </w:pPr>
          </w:p>
        </w:tc>
        <w:tc>
          <w:tcPr>
            <w:tcW w:w="7939" w:type="dxa"/>
            <w:gridSpan w:val="2"/>
            <w:shd w:val="clear" w:color="auto" w:fill="auto"/>
            <w:tcMar>
              <w:left w:w="108" w:type="dxa"/>
            </w:tcMar>
          </w:tcPr>
          <w:p w:rsidR="006001CF" w:rsidRDefault="00CD2043" w:rsidP="00012BFE">
            <w:pPr>
              <w:spacing w:before="80" w:after="100"/>
              <w:rPr>
                <w:sz w:val="22"/>
                <w:szCs w:val="22"/>
              </w:rPr>
            </w:pPr>
            <w:r w:rsidRPr="005E1B1C">
              <w:rPr>
                <w:b/>
                <w:sz w:val="22"/>
                <w:szCs w:val="22"/>
              </w:rPr>
              <w:t>Versicherungsschutz Ehrenamtlicher:</w:t>
            </w:r>
            <w:r w:rsidRPr="005E1B1C">
              <w:rPr>
                <w:sz w:val="22"/>
                <w:szCs w:val="22"/>
              </w:rPr>
              <w:t xml:space="preserve"> </w:t>
            </w:r>
          </w:p>
          <w:p w:rsidR="00CD2043" w:rsidRDefault="00012BFE" w:rsidP="00012BFE">
            <w:pPr>
              <w:spacing w:before="80" w:after="100"/>
              <w:rPr>
                <w:sz w:val="22"/>
                <w:szCs w:val="22"/>
              </w:rPr>
            </w:pPr>
            <w:r>
              <w:rPr>
                <w:sz w:val="22"/>
                <w:szCs w:val="22"/>
              </w:rPr>
              <w:t>A</w:t>
            </w:r>
            <w:r w:rsidR="00CD2043" w:rsidRPr="005E1B1C">
              <w:rPr>
                <w:sz w:val="22"/>
                <w:szCs w:val="22"/>
              </w:rPr>
              <w:t xml:space="preserve">uch </w:t>
            </w:r>
            <w:r>
              <w:rPr>
                <w:sz w:val="22"/>
                <w:szCs w:val="22"/>
              </w:rPr>
              <w:t xml:space="preserve">sie sind </w:t>
            </w:r>
            <w:r w:rsidR="00CD2043" w:rsidRPr="005E1B1C">
              <w:rPr>
                <w:sz w:val="22"/>
                <w:szCs w:val="22"/>
              </w:rPr>
              <w:t xml:space="preserve">bei Unfällen </w:t>
            </w:r>
            <w:r>
              <w:rPr>
                <w:sz w:val="22"/>
                <w:szCs w:val="22"/>
              </w:rPr>
              <w:t xml:space="preserve">incl. </w:t>
            </w:r>
            <w:r w:rsidR="00CD2043" w:rsidRPr="005E1B1C">
              <w:rPr>
                <w:sz w:val="22"/>
                <w:szCs w:val="22"/>
              </w:rPr>
              <w:t>Wegeunfällen bei de</w:t>
            </w:r>
            <w:r w:rsidR="006001CF">
              <w:rPr>
                <w:sz w:val="22"/>
                <w:szCs w:val="22"/>
              </w:rPr>
              <w:t>n</w:t>
            </w:r>
            <w:r w:rsidR="00CD2043" w:rsidRPr="005E1B1C">
              <w:rPr>
                <w:sz w:val="22"/>
                <w:szCs w:val="22"/>
              </w:rPr>
              <w:t xml:space="preserve"> Berufsgenossenschaft</w:t>
            </w:r>
            <w:r w:rsidR="006001CF">
              <w:rPr>
                <w:sz w:val="22"/>
                <w:szCs w:val="22"/>
              </w:rPr>
              <w:t>en</w:t>
            </w:r>
            <w:r w:rsidR="00CD2043" w:rsidRPr="005E1B1C">
              <w:rPr>
                <w:sz w:val="22"/>
                <w:szCs w:val="22"/>
              </w:rPr>
              <w:t xml:space="preserve"> versichert.</w:t>
            </w:r>
            <w:r w:rsidR="006001CF">
              <w:rPr>
                <w:sz w:val="22"/>
                <w:szCs w:val="22"/>
              </w:rPr>
              <w:t xml:space="preserve"> Bitte teilen Sie das regelmäßig diesen mit.</w:t>
            </w:r>
          </w:p>
          <w:p w:rsidR="00B40065" w:rsidRPr="00472BC5" w:rsidRDefault="00B40065" w:rsidP="00012BFE">
            <w:pPr>
              <w:spacing w:before="80" w:after="100"/>
              <w:rPr>
                <w:sz w:val="22"/>
                <w:szCs w:val="22"/>
              </w:rPr>
            </w:pPr>
          </w:p>
        </w:tc>
        <w:tc>
          <w:tcPr>
            <w:tcW w:w="992" w:type="dxa"/>
            <w:vMerge/>
            <w:shd w:val="clear" w:color="auto" w:fill="auto"/>
            <w:tcMar>
              <w:left w:w="108" w:type="dxa"/>
            </w:tcMar>
          </w:tcPr>
          <w:p w:rsidR="00CD2043" w:rsidRDefault="00CD2043" w:rsidP="004227A2">
            <w:pPr>
              <w:spacing w:before="80" w:after="100"/>
              <w:rPr>
                <w:rFonts w:cs="Arial"/>
                <w:sz w:val="22"/>
                <w:szCs w:val="22"/>
              </w:rPr>
            </w:pPr>
          </w:p>
        </w:tc>
        <w:tc>
          <w:tcPr>
            <w:tcW w:w="958" w:type="dxa"/>
            <w:vMerge/>
            <w:shd w:val="clear" w:color="auto" w:fill="auto"/>
            <w:tcMar>
              <w:left w:w="108" w:type="dxa"/>
            </w:tcMar>
          </w:tcPr>
          <w:p w:rsidR="00CD2043" w:rsidRDefault="00CD2043" w:rsidP="004227A2">
            <w:pPr>
              <w:spacing w:before="80" w:after="100"/>
              <w:rPr>
                <w:rFonts w:cs="Arial"/>
                <w:sz w:val="22"/>
                <w:szCs w:val="22"/>
              </w:rPr>
            </w:pPr>
          </w:p>
        </w:tc>
      </w:tr>
      <w:tr w:rsidR="004638B6" w:rsidTr="003D7EB5">
        <w:tc>
          <w:tcPr>
            <w:tcW w:w="567" w:type="dxa"/>
            <w:shd w:val="clear" w:color="auto" w:fill="auto"/>
            <w:tcMar>
              <w:left w:w="108" w:type="dxa"/>
            </w:tcMar>
          </w:tcPr>
          <w:p w:rsidR="004638B6" w:rsidRDefault="004638B6" w:rsidP="004227A2">
            <w:pPr>
              <w:pStyle w:val="Listenabsatz"/>
              <w:numPr>
                <w:ilvl w:val="0"/>
                <w:numId w:val="1"/>
              </w:numPr>
              <w:spacing w:before="80" w:after="100"/>
              <w:rPr>
                <w:rFonts w:cs="Arial"/>
                <w:sz w:val="22"/>
                <w:szCs w:val="22"/>
              </w:rPr>
            </w:pPr>
          </w:p>
        </w:tc>
        <w:tc>
          <w:tcPr>
            <w:tcW w:w="7939" w:type="dxa"/>
            <w:gridSpan w:val="2"/>
            <w:shd w:val="clear" w:color="auto" w:fill="auto"/>
            <w:tcMar>
              <w:left w:w="108" w:type="dxa"/>
            </w:tcMar>
          </w:tcPr>
          <w:p w:rsidR="00F65DA4" w:rsidRDefault="00F65DA4" w:rsidP="004227A2">
            <w:pPr>
              <w:pBdr>
                <w:top w:val="single" w:sz="4" w:space="1" w:color="00000A"/>
                <w:left w:val="single" w:sz="4" w:space="4" w:color="00000A"/>
                <w:bottom w:val="single" w:sz="4" w:space="1" w:color="00000A"/>
                <w:right w:val="single" w:sz="4" w:space="4" w:color="00000A"/>
              </w:pBdr>
              <w:shd w:val="clear" w:color="auto" w:fill="FDE9D9" w:themeFill="accent6" w:themeFillTint="33"/>
              <w:spacing w:before="80" w:after="100"/>
              <w:rPr>
                <w:rFonts w:cs="Arial"/>
                <w:b/>
                <w:sz w:val="22"/>
                <w:szCs w:val="22"/>
              </w:rPr>
            </w:pPr>
            <w:r>
              <w:rPr>
                <w:rFonts w:cs="Arial"/>
                <w:b/>
                <w:sz w:val="22"/>
                <w:szCs w:val="22"/>
              </w:rPr>
              <w:t>Arbeitsmedizinische Vorsorge</w:t>
            </w:r>
            <w:r w:rsidR="00F95FF8">
              <w:rPr>
                <w:rFonts w:cs="Arial"/>
                <w:b/>
                <w:sz w:val="22"/>
                <w:szCs w:val="22"/>
              </w:rPr>
              <w:t>untersuchungen</w:t>
            </w:r>
          </w:p>
          <w:p w:rsidR="00F65DA4" w:rsidRPr="004227A2" w:rsidRDefault="00F65DA4" w:rsidP="004227A2">
            <w:pPr>
              <w:pStyle w:val="mitLuecke"/>
              <w:spacing w:before="80" w:after="100"/>
              <w:ind w:right="-57"/>
              <w:rPr>
                <w:sz w:val="10"/>
                <w:szCs w:val="10"/>
              </w:rPr>
            </w:pPr>
            <w:r w:rsidRPr="00F95FF8">
              <w:rPr>
                <w:b/>
              </w:rPr>
              <w:t>Bei Bildschirmarbeit:</w:t>
            </w:r>
            <w:r w:rsidRPr="00F95FF8">
              <w:t xml:space="preserve"> für Beschäftigte,</w:t>
            </w:r>
            <w:r w:rsidR="00467F10" w:rsidRPr="00F95FF8">
              <w:t xml:space="preserve"> die regelmäßig </w:t>
            </w:r>
            <w:r w:rsidR="00F95FF8" w:rsidRPr="00F95FF8">
              <w:t xml:space="preserve">arbeitstäglich </w:t>
            </w:r>
            <w:r w:rsidRPr="00F95FF8">
              <w:t>Bildschirmarbeiten durchführen</w:t>
            </w:r>
            <w:r w:rsidR="00985BB9" w:rsidRPr="00F95FF8">
              <w:t xml:space="preserve"> </w:t>
            </w:r>
            <w:r w:rsidRPr="00F95FF8">
              <w:t xml:space="preserve">ist die arbeitsmedizinische </w:t>
            </w:r>
            <w:r w:rsidRPr="00F10F08">
              <w:rPr>
                <w:b/>
              </w:rPr>
              <w:t>Vorsorge G 37</w:t>
            </w:r>
            <w:r w:rsidRPr="00F95FF8">
              <w:t xml:space="preserve"> „Augenuntersuchung“</w:t>
            </w:r>
            <w:r w:rsidR="00985BB9" w:rsidRPr="00F95FF8">
              <w:t xml:space="preserve"> </w:t>
            </w:r>
            <w:r w:rsidRPr="00F95FF8">
              <w:t>schr</w:t>
            </w:r>
            <w:r w:rsidR="00F95FF8">
              <w:t>iftlich anzubieten.</w:t>
            </w:r>
            <w:r w:rsidR="00700A56">
              <w:t xml:space="preserve"> </w:t>
            </w:r>
            <w:r w:rsidR="004227A2">
              <w:br/>
            </w:r>
            <w:r w:rsidR="004227A2">
              <w:rPr>
                <w:sz w:val="10"/>
                <w:szCs w:val="10"/>
              </w:rPr>
              <w:br/>
            </w:r>
          </w:p>
          <w:p w:rsidR="004638B6" w:rsidRDefault="00F95FF8" w:rsidP="004227A2">
            <w:pPr>
              <w:pStyle w:val="mitLuecke"/>
              <w:spacing w:before="80" w:after="100"/>
              <w:ind w:right="-57"/>
              <w:rPr>
                <w:sz w:val="18"/>
                <w:szCs w:val="18"/>
              </w:rPr>
            </w:pPr>
            <w:r>
              <w:rPr>
                <w:b/>
                <w:sz w:val="18"/>
                <w:szCs w:val="18"/>
              </w:rPr>
              <w:t>Intervall G37</w:t>
            </w:r>
            <w:r w:rsidR="00467F10" w:rsidRPr="00662E4F">
              <w:rPr>
                <w:b/>
                <w:sz w:val="18"/>
                <w:szCs w:val="18"/>
              </w:rPr>
              <w:t>:</w:t>
            </w:r>
            <w:r w:rsidR="00467F10">
              <w:rPr>
                <w:sz w:val="18"/>
                <w:szCs w:val="18"/>
              </w:rPr>
              <w:t xml:space="preserve"> Erstuntersuchung: vor Aufnahme der T</w:t>
            </w:r>
            <w:r>
              <w:rPr>
                <w:sz w:val="18"/>
                <w:szCs w:val="18"/>
              </w:rPr>
              <w:t>ätigkeit, Nach</w:t>
            </w:r>
            <w:r w:rsidR="00467F10">
              <w:rPr>
                <w:sz w:val="18"/>
                <w:szCs w:val="18"/>
              </w:rPr>
              <w:t>untersuchung für Besch</w:t>
            </w:r>
            <w:r w:rsidR="00F45731">
              <w:rPr>
                <w:sz w:val="18"/>
                <w:szCs w:val="18"/>
              </w:rPr>
              <w:t xml:space="preserve">äftigte </w:t>
            </w:r>
            <w:r w:rsidR="005E1B1C">
              <w:rPr>
                <w:sz w:val="18"/>
                <w:szCs w:val="18"/>
              </w:rPr>
              <w:t xml:space="preserve"> alle 3 Jahre</w:t>
            </w:r>
          </w:p>
          <w:p w:rsidR="0074052B" w:rsidRPr="00467F10" w:rsidRDefault="00700A56" w:rsidP="006001CF">
            <w:pPr>
              <w:pStyle w:val="mitLuecke"/>
              <w:spacing w:before="80" w:after="100"/>
              <w:ind w:right="-57"/>
              <w:rPr>
                <w:sz w:val="18"/>
                <w:szCs w:val="18"/>
              </w:rPr>
            </w:pPr>
            <w:r>
              <w:rPr>
                <w:b/>
                <w:sz w:val="18"/>
                <w:szCs w:val="18"/>
              </w:rPr>
              <w:t xml:space="preserve">Durchführung der </w:t>
            </w:r>
            <w:r w:rsidRPr="00700A56">
              <w:rPr>
                <w:b/>
                <w:sz w:val="18"/>
                <w:szCs w:val="18"/>
              </w:rPr>
              <w:t>Vorsorgeuntersuchungen:</w:t>
            </w:r>
            <w:r>
              <w:rPr>
                <w:sz w:val="18"/>
                <w:szCs w:val="18"/>
              </w:rPr>
              <w:t xml:space="preserve"> beim Betriebsarzt oder Facharzt. </w:t>
            </w:r>
            <w:r w:rsidR="00864A3D">
              <w:rPr>
                <w:sz w:val="18"/>
                <w:szCs w:val="18"/>
              </w:rPr>
              <w:br/>
              <w:t xml:space="preserve">weitere Vorsorge-Arten sind möglich. </w:t>
            </w:r>
          </w:p>
        </w:tc>
        <w:tc>
          <w:tcPr>
            <w:tcW w:w="992" w:type="dxa"/>
            <w:shd w:val="clear" w:color="auto" w:fill="auto"/>
            <w:tcMar>
              <w:left w:w="108" w:type="dxa"/>
            </w:tcMar>
          </w:tcPr>
          <w:p w:rsidR="004638B6" w:rsidRDefault="004638B6" w:rsidP="004227A2">
            <w:pPr>
              <w:spacing w:before="80" w:after="100"/>
              <w:rPr>
                <w:rFonts w:cs="Arial"/>
                <w:sz w:val="22"/>
                <w:szCs w:val="22"/>
              </w:rPr>
            </w:pPr>
          </w:p>
          <w:p w:rsidR="004638B6" w:rsidRDefault="004638B6" w:rsidP="004227A2">
            <w:pPr>
              <w:spacing w:before="80" w:after="100"/>
              <w:rPr>
                <w:rFonts w:cs="Arial"/>
                <w:sz w:val="22"/>
                <w:szCs w:val="22"/>
              </w:rPr>
            </w:pPr>
          </w:p>
        </w:tc>
        <w:tc>
          <w:tcPr>
            <w:tcW w:w="958" w:type="dxa"/>
            <w:shd w:val="clear" w:color="auto" w:fill="auto"/>
            <w:tcMar>
              <w:left w:w="108" w:type="dxa"/>
            </w:tcMar>
          </w:tcPr>
          <w:p w:rsidR="004638B6" w:rsidRDefault="004638B6" w:rsidP="004227A2">
            <w:pPr>
              <w:spacing w:before="80" w:after="100"/>
              <w:rPr>
                <w:rFonts w:cs="Arial"/>
                <w:sz w:val="22"/>
                <w:szCs w:val="22"/>
              </w:rPr>
            </w:pPr>
          </w:p>
        </w:tc>
      </w:tr>
      <w:tr w:rsidR="008609EA" w:rsidTr="003D7EB5">
        <w:tc>
          <w:tcPr>
            <w:tcW w:w="567" w:type="dxa"/>
            <w:shd w:val="clear" w:color="auto" w:fill="auto"/>
            <w:tcMar>
              <w:left w:w="108" w:type="dxa"/>
            </w:tcMar>
          </w:tcPr>
          <w:p w:rsidR="008609EA" w:rsidRDefault="008609EA" w:rsidP="004227A2">
            <w:pPr>
              <w:pStyle w:val="Listenabsatz"/>
              <w:numPr>
                <w:ilvl w:val="0"/>
                <w:numId w:val="1"/>
              </w:numPr>
              <w:spacing w:before="80" w:after="100"/>
              <w:rPr>
                <w:rFonts w:cs="Arial"/>
                <w:sz w:val="22"/>
                <w:szCs w:val="22"/>
              </w:rPr>
            </w:pPr>
          </w:p>
        </w:tc>
        <w:tc>
          <w:tcPr>
            <w:tcW w:w="7939" w:type="dxa"/>
            <w:gridSpan w:val="2"/>
            <w:shd w:val="clear" w:color="auto" w:fill="auto"/>
            <w:tcMar>
              <w:left w:w="108" w:type="dxa"/>
            </w:tcMar>
          </w:tcPr>
          <w:p w:rsidR="008609EA" w:rsidRDefault="00686514" w:rsidP="004227A2">
            <w:pPr>
              <w:pBdr>
                <w:top w:val="single" w:sz="4" w:space="1" w:color="00000A"/>
                <w:left w:val="single" w:sz="4" w:space="4" w:color="00000A"/>
                <w:bottom w:val="single" w:sz="4" w:space="1" w:color="00000A"/>
                <w:right w:val="single" w:sz="4" w:space="4" w:color="00000A"/>
              </w:pBdr>
              <w:shd w:val="clear" w:color="auto" w:fill="FDE9D9" w:themeFill="accent6" w:themeFillTint="33"/>
              <w:spacing w:before="80" w:after="100"/>
            </w:pPr>
            <w:r>
              <w:rPr>
                <w:rFonts w:cs="Arial"/>
                <w:b/>
                <w:sz w:val="22"/>
                <w:szCs w:val="22"/>
              </w:rPr>
              <w:t>Persönli</w:t>
            </w:r>
            <w:r w:rsidR="00860BEF">
              <w:rPr>
                <w:rFonts w:cs="Arial"/>
                <w:b/>
                <w:sz w:val="22"/>
                <w:szCs w:val="22"/>
              </w:rPr>
              <w:t xml:space="preserve">che Schutzausrüstung (PSA)  </w:t>
            </w:r>
            <w:r w:rsidR="00895682">
              <w:rPr>
                <w:rFonts w:cs="Arial"/>
                <w:b/>
                <w:sz w:val="22"/>
                <w:szCs w:val="22"/>
              </w:rPr>
              <w:t xml:space="preserve"> </w:t>
            </w:r>
            <w:r>
              <w:rPr>
                <w:rFonts w:cs="Arial"/>
                <w:sz w:val="18"/>
                <w:szCs w:val="18"/>
              </w:rPr>
              <w:t>(§ 12 ArbSchG,  §§ 29-31 DGUV Vorschrift 1, § 2 PSA-Benutzungsverordnung, DGUV Regel 112-189 etc.)</w:t>
            </w:r>
          </w:p>
          <w:p w:rsidR="008609EA" w:rsidRDefault="00686514" w:rsidP="004227A2">
            <w:pPr>
              <w:spacing w:before="80" w:after="100"/>
            </w:pPr>
            <w:r>
              <w:rPr>
                <w:rFonts w:cs="Arial"/>
                <w:sz w:val="22"/>
                <w:szCs w:val="22"/>
              </w:rPr>
              <w:t xml:space="preserve">Der Gesetzgeber schreibt vor, wo Schutzkleidung bzw. </w:t>
            </w:r>
            <w:r w:rsidR="004B680B">
              <w:rPr>
                <w:rFonts w:cs="Arial"/>
                <w:sz w:val="22"/>
                <w:szCs w:val="22"/>
              </w:rPr>
              <w:t>-</w:t>
            </w:r>
            <w:r>
              <w:rPr>
                <w:rFonts w:cs="Arial"/>
                <w:sz w:val="22"/>
                <w:szCs w:val="22"/>
              </w:rPr>
              <w:t xml:space="preserve">ausrüstung </w:t>
            </w:r>
            <w:r w:rsidR="004B680B">
              <w:rPr>
                <w:rFonts w:cs="Arial"/>
                <w:sz w:val="22"/>
                <w:szCs w:val="22"/>
              </w:rPr>
              <w:t>nötig</w:t>
            </w:r>
            <w:r>
              <w:rPr>
                <w:rFonts w:cs="Arial"/>
                <w:sz w:val="22"/>
                <w:szCs w:val="22"/>
              </w:rPr>
              <w:t xml:space="preserve"> ist: Dort, wo es nicht möglich ist durch technische oder bauliche Maßnahmen ein Gesundheitsrisiko für Mitarbeite</w:t>
            </w:r>
            <w:r w:rsidR="004B680B">
              <w:rPr>
                <w:rFonts w:cs="Arial"/>
                <w:sz w:val="22"/>
                <w:szCs w:val="22"/>
              </w:rPr>
              <w:t>nde</w:t>
            </w:r>
            <w:r>
              <w:rPr>
                <w:rFonts w:cs="Arial"/>
                <w:sz w:val="22"/>
                <w:szCs w:val="22"/>
              </w:rPr>
              <w:t xml:space="preserve"> auszuschließen. </w:t>
            </w:r>
          </w:p>
          <w:p w:rsidR="008609EA" w:rsidRDefault="00686514" w:rsidP="002A330F">
            <w:pPr>
              <w:spacing w:before="80" w:after="100"/>
            </w:pPr>
            <w:r>
              <w:rPr>
                <w:rFonts w:cs="Arial"/>
                <w:sz w:val="22"/>
                <w:szCs w:val="22"/>
              </w:rPr>
              <w:t xml:space="preserve">Für die Kosten ist der Arbeitgeber zuständig. </w:t>
            </w:r>
            <w:r>
              <w:rPr>
                <w:sz w:val="22"/>
              </w:rPr>
              <w:t>Zum Beispiel: Schutzschuhe mit Stahlkappe beim Rasenmähen oder Schutzhandschuhe</w:t>
            </w:r>
            <w:r w:rsidR="00F10F08">
              <w:rPr>
                <w:sz w:val="22"/>
              </w:rPr>
              <w:t xml:space="preserve">, </w:t>
            </w:r>
            <w:r w:rsidR="00757D56">
              <w:rPr>
                <w:sz w:val="22"/>
              </w:rPr>
              <w:t xml:space="preserve">Produkte </w:t>
            </w:r>
            <w:r w:rsidR="00F10F08">
              <w:rPr>
                <w:sz w:val="22"/>
              </w:rPr>
              <w:t>Hautschutz</w:t>
            </w:r>
            <w:r w:rsidR="00757D56">
              <w:rPr>
                <w:sz w:val="22"/>
              </w:rPr>
              <w:t xml:space="preserve"> z.B. für Reinigungspersonal etc.</w:t>
            </w:r>
          </w:p>
        </w:tc>
        <w:tc>
          <w:tcPr>
            <w:tcW w:w="992" w:type="dxa"/>
            <w:shd w:val="clear" w:color="auto" w:fill="auto"/>
            <w:tcMar>
              <w:left w:w="108" w:type="dxa"/>
            </w:tcMar>
          </w:tcPr>
          <w:p w:rsidR="008609EA" w:rsidRDefault="008609EA" w:rsidP="004227A2">
            <w:pPr>
              <w:spacing w:before="80" w:after="100"/>
              <w:rPr>
                <w:rFonts w:cs="Arial"/>
                <w:sz w:val="22"/>
                <w:szCs w:val="22"/>
              </w:rPr>
            </w:pPr>
          </w:p>
        </w:tc>
        <w:tc>
          <w:tcPr>
            <w:tcW w:w="958" w:type="dxa"/>
            <w:shd w:val="clear" w:color="auto" w:fill="auto"/>
            <w:tcMar>
              <w:left w:w="108" w:type="dxa"/>
            </w:tcMar>
          </w:tcPr>
          <w:p w:rsidR="008609EA" w:rsidRDefault="008609EA" w:rsidP="004227A2">
            <w:pPr>
              <w:spacing w:before="80" w:after="100"/>
              <w:rPr>
                <w:rFonts w:cs="Arial"/>
                <w:sz w:val="22"/>
                <w:szCs w:val="22"/>
              </w:rPr>
            </w:pPr>
          </w:p>
        </w:tc>
      </w:tr>
      <w:tr w:rsidR="002A330F" w:rsidTr="002A13CE">
        <w:trPr>
          <w:trHeight w:val="1547"/>
        </w:trPr>
        <w:tc>
          <w:tcPr>
            <w:tcW w:w="567" w:type="dxa"/>
            <w:shd w:val="clear" w:color="auto" w:fill="auto"/>
            <w:tcMar>
              <w:left w:w="108" w:type="dxa"/>
            </w:tcMar>
          </w:tcPr>
          <w:p w:rsidR="002A330F" w:rsidRDefault="002A330F" w:rsidP="002A13CE">
            <w:pPr>
              <w:pStyle w:val="Listenabsatz"/>
              <w:numPr>
                <w:ilvl w:val="0"/>
                <w:numId w:val="1"/>
              </w:numPr>
              <w:spacing w:before="80" w:after="100"/>
              <w:rPr>
                <w:rFonts w:cs="Arial"/>
                <w:sz w:val="22"/>
                <w:szCs w:val="22"/>
              </w:rPr>
            </w:pPr>
          </w:p>
        </w:tc>
        <w:tc>
          <w:tcPr>
            <w:tcW w:w="7939" w:type="dxa"/>
            <w:gridSpan w:val="2"/>
            <w:shd w:val="clear" w:color="auto" w:fill="auto"/>
            <w:tcMar>
              <w:left w:w="108" w:type="dxa"/>
            </w:tcMar>
          </w:tcPr>
          <w:p w:rsidR="002A330F" w:rsidRDefault="002A330F" w:rsidP="002A13CE">
            <w:pPr>
              <w:pBdr>
                <w:top w:val="single" w:sz="4" w:space="1" w:color="00000A"/>
                <w:left w:val="single" w:sz="4" w:space="4" w:color="00000A"/>
                <w:bottom w:val="single" w:sz="4" w:space="1" w:color="00000A"/>
                <w:right w:val="single" w:sz="4" w:space="4" w:color="00000A"/>
              </w:pBdr>
              <w:shd w:val="clear" w:color="auto" w:fill="FDE9D9" w:themeFill="accent6" w:themeFillTint="33"/>
              <w:spacing w:before="80" w:after="100"/>
              <w:rPr>
                <w:b/>
                <w:bCs/>
                <w:sz w:val="22"/>
              </w:rPr>
            </w:pPr>
            <w:r>
              <w:rPr>
                <w:b/>
                <w:bCs/>
                <w:sz w:val="22"/>
              </w:rPr>
              <w:t>Sind Mitarbeitende und Ehrenamtliche informiert, …</w:t>
            </w:r>
          </w:p>
          <w:p w:rsidR="002A330F" w:rsidRPr="004227A2" w:rsidRDefault="002A330F" w:rsidP="006001CF">
            <w:pPr>
              <w:spacing w:before="80" w:after="100"/>
              <w:rPr>
                <w:sz w:val="8"/>
                <w:szCs w:val="8"/>
              </w:rPr>
            </w:pPr>
            <w:r>
              <w:rPr>
                <w:sz w:val="22"/>
              </w:rPr>
              <w:t xml:space="preserve">a.) </w:t>
            </w:r>
            <w:r w:rsidRPr="00404295">
              <w:rPr>
                <w:sz w:val="22"/>
              </w:rPr>
              <w:t>wer für Arbeitssicherheit und Gesundheitsschutz verantwortlich ist?</w:t>
            </w:r>
            <w:r w:rsidR="006001CF">
              <w:rPr>
                <w:sz w:val="22"/>
              </w:rPr>
              <w:br/>
            </w:r>
            <w:r w:rsidR="006001CF">
              <w:rPr>
                <w:sz w:val="22"/>
              </w:rPr>
              <w:br/>
            </w:r>
            <w:r>
              <w:rPr>
                <w:sz w:val="22"/>
              </w:rPr>
              <w:t xml:space="preserve">b.) wer </w:t>
            </w:r>
            <w:r>
              <w:rPr>
                <w:sz w:val="22"/>
              </w:rPr>
              <w:br/>
              <w:t xml:space="preserve">     - ihr/e Sicherheitsbeauftragte/r </w:t>
            </w:r>
            <w:r>
              <w:rPr>
                <w:sz w:val="22"/>
              </w:rPr>
              <w:br/>
              <w:t xml:space="preserve">     - ihr/e Ersthelfer</w:t>
            </w:r>
            <w:r>
              <w:rPr>
                <w:sz w:val="22"/>
              </w:rPr>
              <w:br/>
              <w:t xml:space="preserve">     - ihre Fachkraft für Arbeitssicherheit </w:t>
            </w:r>
            <w:r>
              <w:rPr>
                <w:sz w:val="22"/>
              </w:rPr>
              <w:br/>
              <w:t xml:space="preserve">     - ihr Arbeitsmediziner</w:t>
            </w:r>
            <w:r>
              <w:rPr>
                <w:sz w:val="22"/>
              </w:rPr>
              <w:br/>
              <w:t xml:space="preserve">     sind?   </w:t>
            </w:r>
            <w:r>
              <w:rPr>
                <w:sz w:val="22"/>
              </w:rPr>
              <w:br/>
              <w:t xml:space="preserve">     auch was deren Aufgaben sind? </w:t>
            </w:r>
            <w:r w:rsidRPr="00BB6530">
              <w:rPr>
                <w:sz w:val="18"/>
                <w:szCs w:val="18"/>
              </w:rPr>
              <w:t>(</w:t>
            </w:r>
            <w:r>
              <w:rPr>
                <w:sz w:val="18"/>
                <w:szCs w:val="18"/>
              </w:rPr>
              <w:t xml:space="preserve">u.a. </w:t>
            </w:r>
            <w:r w:rsidRPr="00BB6530">
              <w:rPr>
                <w:sz w:val="18"/>
                <w:szCs w:val="18"/>
              </w:rPr>
              <w:t>§ 3 § 6  ASiG)</w:t>
            </w:r>
            <w:r w:rsidR="006001CF">
              <w:rPr>
                <w:sz w:val="18"/>
                <w:szCs w:val="18"/>
              </w:rPr>
              <w:br/>
            </w:r>
            <w:r w:rsidR="006001CF">
              <w:rPr>
                <w:sz w:val="22"/>
              </w:rPr>
              <w:br/>
            </w:r>
            <w:r>
              <w:rPr>
                <w:sz w:val="22"/>
              </w:rPr>
              <w:t>b.) dass sie unfallversichert sind, bei der Verwaltungsberufsgenossenschaft (VBG) bzw. der Berufsgenossenschaft für Gesundheitsschutz und Wohlfahrtspflege (BGW)? Dies gilt auch bei Wegeunfällen.</w:t>
            </w:r>
            <w:r w:rsidR="006001CF">
              <w:rPr>
                <w:sz w:val="22"/>
              </w:rPr>
              <w:br/>
            </w:r>
            <w:r w:rsidR="006001CF">
              <w:rPr>
                <w:sz w:val="22"/>
              </w:rPr>
              <w:br/>
            </w:r>
            <w:r>
              <w:rPr>
                <w:sz w:val="22"/>
              </w:rPr>
              <w:t xml:space="preserve">c.) dass sie jederzeit die Fachkraft für Arbeitssicherheit bzw. den Betriebsarzt befragen können - auch ohne Wissen des Arbeitgebers?  </w:t>
            </w:r>
          </w:p>
        </w:tc>
        <w:tc>
          <w:tcPr>
            <w:tcW w:w="992" w:type="dxa"/>
            <w:shd w:val="clear" w:color="auto" w:fill="auto"/>
            <w:tcMar>
              <w:left w:w="108" w:type="dxa"/>
            </w:tcMar>
          </w:tcPr>
          <w:p w:rsidR="002A330F" w:rsidRDefault="002A330F" w:rsidP="002A13CE">
            <w:pPr>
              <w:spacing w:before="80" w:after="100"/>
              <w:rPr>
                <w:rFonts w:cs="Arial"/>
                <w:sz w:val="22"/>
                <w:szCs w:val="22"/>
              </w:rPr>
            </w:pPr>
          </w:p>
        </w:tc>
        <w:tc>
          <w:tcPr>
            <w:tcW w:w="958" w:type="dxa"/>
            <w:shd w:val="clear" w:color="auto" w:fill="auto"/>
            <w:tcMar>
              <w:left w:w="108" w:type="dxa"/>
            </w:tcMar>
          </w:tcPr>
          <w:p w:rsidR="002A330F" w:rsidRDefault="002A330F" w:rsidP="002A13CE">
            <w:pPr>
              <w:spacing w:before="80" w:after="100"/>
              <w:rPr>
                <w:rFonts w:cs="Arial"/>
                <w:sz w:val="22"/>
                <w:szCs w:val="22"/>
              </w:rPr>
            </w:pPr>
          </w:p>
        </w:tc>
      </w:tr>
      <w:tr w:rsidR="002A330F" w:rsidTr="002A13CE">
        <w:trPr>
          <w:trHeight w:val="1547"/>
        </w:trPr>
        <w:tc>
          <w:tcPr>
            <w:tcW w:w="567" w:type="dxa"/>
            <w:shd w:val="clear" w:color="auto" w:fill="auto"/>
            <w:tcMar>
              <w:left w:w="108" w:type="dxa"/>
            </w:tcMar>
          </w:tcPr>
          <w:p w:rsidR="002A330F" w:rsidRDefault="002A330F" w:rsidP="002A13CE">
            <w:pPr>
              <w:pStyle w:val="Listenabsatz"/>
              <w:numPr>
                <w:ilvl w:val="0"/>
                <w:numId w:val="1"/>
              </w:numPr>
              <w:spacing w:before="80" w:after="100"/>
              <w:rPr>
                <w:rFonts w:cs="Arial"/>
                <w:sz w:val="22"/>
                <w:szCs w:val="22"/>
              </w:rPr>
            </w:pPr>
          </w:p>
        </w:tc>
        <w:tc>
          <w:tcPr>
            <w:tcW w:w="4820" w:type="dxa"/>
            <w:shd w:val="clear" w:color="auto" w:fill="auto"/>
            <w:tcMar>
              <w:left w:w="108" w:type="dxa"/>
            </w:tcMar>
          </w:tcPr>
          <w:p w:rsidR="002A330F" w:rsidRDefault="002A330F" w:rsidP="002A13CE">
            <w:pPr>
              <w:pBdr>
                <w:top w:val="single" w:sz="4" w:space="1" w:color="00000A"/>
                <w:left w:val="single" w:sz="4" w:space="4" w:color="00000A"/>
                <w:bottom w:val="single" w:sz="4" w:space="1" w:color="00000A"/>
                <w:right w:val="single" w:sz="4" w:space="4" w:color="00000A"/>
              </w:pBdr>
              <w:shd w:val="clear" w:color="auto" w:fill="FDE9D9" w:themeFill="accent6" w:themeFillTint="33"/>
              <w:spacing w:before="80" w:after="100"/>
              <w:rPr>
                <w:b/>
                <w:bCs/>
                <w:sz w:val="22"/>
              </w:rPr>
            </w:pPr>
            <w:r>
              <w:rPr>
                <w:b/>
                <w:bCs/>
                <w:sz w:val="22"/>
              </w:rPr>
              <w:t xml:space="preserve"> Mitarbeitervertretung </w:t>
            </w:r>
          </w:p>
          <w:p w:rsidR="002A330F" w:rsidRDefault="002A330F" w:rsidP="002A13CE">
            <w:pPr>
              <w:autoSpaceDE w:val="0"/>
              <w:autoSpaceDN w:val="0"/>
              <w:adjustRightInd w:val="0"/>
              <w:spacing w:before="80" w:after="100"/>
              <w:rPr>
                <w:sz w:val="22"/>
              </w:rPr>
            </w:pPr>
            <w:r>
              <w:rPr>
                <w:bCs/>
                <w:sz w:val="22"/>
              </w:rPr>
              <w:t>- S</w:t>
            </w:r>
            <w:r w:rsidRPr="0014733D">
              <w:rPr>
                <w:bCs/>
                <w:sz w:val="22"/>
              </w:rPr>
              <w:t>ind der Mitarbeitervertretung</w:t>
            </w:r>
            <w:r>
              <w:rPr>
                <w:bCs/>
                <w:sz w:val="22"/>
              </w:rPr>
              <w:t xml:space="preserve"> </w:t>
            </w:r>
            <w:r w:rsidRPr="0014733D">
              <w:rPr>
                <w:bCs/>
                <w:sz w:val="22"/>
              </w:rPr>
              <w:t xml:space="preserve">ihre Aufgaben und Mitwirkungspflichten innerhalb </w:t>
            </w:r>
            <w:r>
              <w:rPr>
                <w:bCs/>
                <w:sz w:val="22"/>
              </w:rPr>
              <w:t xml:space="preserve">Arbeitssicherheit </w:t>
            </w:r>
            <w:r w:rsidRPr="0014733D">
              <w:rPr>
                <w:bCs/>
                <w:sz w:val="22"/>
              </w:rPr>
              <w:t>und Gesundheitsschutz bekannt</w:t>
            </w:r>
            <w:r>
              <w:rPr>
                <w:bCs/>
                <w:sz w:val="22"/>
              </w:rPr>
              <w:t xml:space="preserve">? </w:t>
            </w:r>
            <w:r w:rsidRPr="00BB6530">
              <w:rPr>
                <w:bCs/>
                <w:sz w:val="18"/>
                <w:szCs w:val="18"/>
              </w:rPr>
              <w:t>(§ 9 ASiG, MAVO)</w:t>
            </w:r>
            <w:r w:rsidRPr="00BB6530">
              <w:rPr>
                <w:bCs/>
                <w:sz w:val="18"/>
                <w:szCs w:val="18"/>
              </w:rPr>
              <w:br/>
            </w:r>
            <w:r>
              <w:rPr>
                <w:bCs/>
                <w:sz w:val="22"/>
              </w:rPr>
              <w:br/>
              <w:t xml:space="preserve">- Unterstützt </w:t>
            </w:r>
            <w:r w:rsidRPr="0014733D">
              <w:rPr>
                <w:bCs/>
                <w:sz w:val="22"/>
              </w:rPr>
              <w:t>d</w:t>
            </w:r>
            <w:r>
              <w:rPr>
                <w:bCs/>
                <w:sz w:val="22"/>
              </w:rPr>
              <w:t>ie</w:t>
            </w:r>
            <w:r w:rsidRPr="0014733D">
              <w:rPr>
                <w:bCs/>
                <w:sz w:val="22"/>
              </w:rPr>
              <w:t xml:space="preserve"> Mitarbeitervertretung</w:t>
            </w:r>
            <w:r>
              <w:rPr>
                <w:bCs/>
                <w:sz w:val="22"/>
              </w:rPr>
              <w:t xml:space="preserve"> den Arbeitgeber und Mitarbeitende entsprechend</w:t>
            </w:r>
            <w:r w:rsidRPr="0014733D">
              <w:rPr>
                <w:bCs/>
                <w:sz w:val="22"/>
              </w:rPr>
              <w:t>?</w:t>
            </w:r>
            <w:r>
              <w:rPr>
                <w:bCs/>
                <w:sz w:val="22"/>
              </w:rPr>
              <w:br/>
            </w:r>
          </w:p>
          <w:p w:rsidR="002A330F" w:rsidRDefault="002A330F" w:rsidP="002A13CE">
            <w:pPr>
              <w:autoSpaceDE w:val="0"/>
              <w:autoSpaceDN w:val="0"/>
              <w:adjustRightInd w:val="0"/>
              <w:spacing w:before="80" w:after="100"/>
              <w:rPr>
                <w:rFonts w:cs="Arial"/>
                <w:sz w:val="22"/>
                <w:szCs w:val="22"/>
              </w:rPr>
            </w:pPr>
            <w:r w:rsidRPr="0003189A">
              <w:rPr>
                <w:sz w:val="22"/>
                <w:szCs w:val="22"/>
              </w:rPr>
              <w:t>Siehe z.B. Artikel in Kapitel 1, hinten:</w:t>
            </w:r>
            <w:r w:rsidRPr="0003189A">
              <w:rPr>
                <w:sz w:val="22"/>
                <w:szCs w:val="22"/>
              </w:rPr>
              <w:br/>
              <w:t xml:space="preserve"> „</w:t>
            </w:r>
            <w:r w:rsidRPr="0003189A">
              <w:rPr>
                <w:rFonts w:cs="Arial"/>
                <w:bCs/>
                <w:sz w:val="22"/>
                <w:szCs w:val="22"/>
              </w:rPr>
              <w:t>Die Mitarbeitervertretung -</w:t>
            </w:r>
            <w:r w:rsidRPr="0003189A">
              <w:rPr>
                <w:rFonts w:cs="Arial"/>
                <w:sz w:val="22"/>
                <w:szCs w:val="22"/>
              </w:rPr>
              <w:t xml:space="preserve"> Partner im betrieblichen Arbeitsschutz“</w:t>
            </w:r>
          </w:p>
          <w:p w:rsidR="00B40065" w:rsidRDefault="00B40065" w:rsidP="002A13CE">
            <w:pPr>
              <w:autoSpaceDE w:val="0"/>
              <w:autoSpaceDN w:val="0"/>
              <w:adjustRightInd w:val="0"/>
              <w:spacing w:before="80" w:after="100"/>
              <w:rPr>
                <w:rFonts w:cs="Arial"/>
                <w:sz w:val="22"/>
                <w:szCs w:val="22"/>
              </w:rPr>
            </w:pPr>
          </w:p>
          <w:p w:rsidR="00B40065" w:rsidRPr="0003189A" w:rsidRDefault="00B40065" w:rsidP="002A13CE">
            <w:pPr>
              <w:autoSpaceDE w:val="0"/>
              <w:autoSpaceDN w:val="0"/>
              <w:adjustRightInd w:val="0"/>
              <w:spacing w:before="80" w:after="100"/>
              <w:rPr>
                <w:rFonts w:cs="Arial"/>
                <w:sz w:val="22"/>
                <w:szCs w:val="22"/>
              </w:rPr>
            </w:pPr>
          </w:p>
        </w:tc>
        <w:tc>
          <w:tcPr>
            <w:tcW w:w="3119" w:type="dxa"/>
            <w:shd w:val="clear" w:color="auto" w:fill="auto"/>
          </w:tcPr>
          <w:p w:rsidR="002A330F" w:rsidRPr="00280893" w:rsidRDefault="002A330F" w:rsidP="002A13CE">
            <w:pPr>
              <w:spacing w:before="80" w:after="100"/>
              <w:ind w:left="-57" w:right="-170"/>
              <w:rPr>
                <w:sz w:val="22"/>
              </w:rPr>
            </w:pPr>
            <w:r>
              <w:rPr>
                <w:noProof/>
              </w:rPr>
              <w:drawing>
                <wp:inline distT="0" distB="0" distL="0" distR="0" wp14:anchorId="256D40F3" wp14:editId="6B6183BD">
                  <wp:extent cx="1889760" cy="2450542"/>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1684" t="11021" r="39666" b="8793"/>
                          <a:stretch/>
                        </pic:blipFill>
                        <pic:spPr bwMode="auto">
                          <a:xfrm>
                            <a:off x="0" y="0"/>
                            <a:ext cx="1895859" cy="2458450"/>
                          </a:xfrm>
                          <a:prstGeom prst="rect">
                            <a:avLst/>
                          </a:prstGeom>
                          <a:ln>
                            <a:noFill/>
                          </a:ln>
                          <a:extLst>
                            <a:ext uri="{53640926-AAD7-44D8-BBD7-CCE9431645EC}">
                              <a14:shadowObscured xmlns:a14="http://schemas.microsoft.com/office/drawing/2010/main"/>
                            </a:ext>
                          </a:extLst>
                        </pic:spPr>
                      </pic:pic>
                    </a:graphicData>
                  </a:graphic>
                </wp:inline>
              </w:drawing>
            </w:r>
          </w:p>
        </w:tc>
        <w:tc>
          <w:tcPr>
            <w:tcW w:w="992" w:type="dxa"/>
            <w:shd w:val="clear" w:color="auto" w:fill="auto"/>
            <w:tcMar>
              <w:left w:w="108" w:type="dxa"/>
            </w:tcMar>
          </w:tcPr>
          <w:p w:rsidR="002A330F" w:rsidRDefault="002A330F" w:rsidP="002A13CE">
            <w:pPr>
              <w:spacing w:before="80" w:after="100"/>
              <w:rPr>
                <w:rFonts w:cs="Arial"/>
                <w:sz w:val="22"/>
                <w:szCs w:val="22"/>
              </w:rPr>
            </w:pPr>
          </w:p>
        </w:tc>
        <w:tc>
          <w:tcPr>
            <w:tcW w:w="958" w:type="dxa"/>
            <w:shd w:val="clear" w:color="auto" w:fill="auto"/>
            <w:tcMar>
              <w:left w:w="108" w:type="dxa"/>
            </w:tcMar>
          </w:tcPr>
          <w:p w:rsidR="002A330F" w:rsidRDefault="002A330F" w:rsidP="002A13CE">
            <w:pPr>
              <w:spacing w:before="80" w:after="100"/>
              <w:rPr>
                <w:rFonts w:cs="Arial"/>
                <w:sz w:val="22"/>
                <w:szCs w:val="22"/>
              </w:rPr>
            </w:pPr>
          </w:p>
        </w:tc>
      </w:tr>
      <w:tr w:rsidR="00975C5E" w:rsidTr="003D7EB5">
        <w:tc>
          <w:tcPr>
            <w:tcW w:w="567" w:type="dxa"/>
            <w:shd w:val="clear" w:color="auto" w:fill="auto"/>
            <w:tcMar>
              <w:left w:w="108" w:type="dxa"/>
            </w:tcMar>
          </w:tcPr>
          <w:p w:rsidR="00975C5E" w:rsidRDefault="00975C5E" w:rsidP="004227A2">
            <w:pPr>
              <w:pStyle w:val="Listenabsatz"/>
              <w:numPr>
                <w:ilvl w:val="0"/>
                <w:numId w:val="1"/>
              </w:numPr>
              <w:spacing w:before="80" w:after="100"/>
              <w:rPr>
                <w:rFonts w:cs="Arial"/>
                <w:sz w:val="22"/>
                <w:szCs w:val="22"/>
              </w:rPr>
            </w:pPr>
          </w:p>
        </w:tc>
        <w:tc>
          <w:tcPr>
            <w:tcW w:w="7939" w:type="dxa"/>
            <w:gridSpan w:val="2"/>
            <w:shd w:val="clear" w:color="auto" w:fill="auto"/>
            <w:tcMar>
              <w:left w:w="108" w:type="dxa"/>
            </w:tcMar>
          </w:tcPr>
          <w:p w:rsidR="00975C5E" w:rsidRDefault="00975C5E" w:rsidP="00975C5E">
            <w:pPr>
              <w:pBdr>
                <w:top w:val="single" w:sz="4" w:space="1" w:color="00000A"/>
                <w:left w:val="single" w:sz="4" w:space="4" w:color="00000A"/>
                <w:bottom w:val="single" w:sz="4" w:space="1" w:color="00000A"/>
                <w:right w:val="single" w:sz="4" w:space="4" w:color="00000A"/>
              </w:pBdr>
              <w:shd w:val="clear" w:color="auto" w:fill="FDE9D9" w:themeFill="accent6" w:themeFillTint="33"/>
              <w:spacing w:before="80" w:after="100"/>
              <w:rPr>
                <w:rFonts w:cs="Arial"/>
                <w:b/>
                <w:sz w:val="22"/>
                <w:szCs w:val="22"/>
              </w:rPr>
            </w:pPr>
            <w:r>
              <w:rPr>
                <w:rFonts w:cs="Arial"/>
                <w:b/>
                <w:sz w:val="22"/>
                <w:szCs w:val="22"/>
              </w:rPr>
              <w:t>PKW - Fahrtraining</w:t>
            </w:r>
          </w:p>
          <w:p w:rsidR="00975C5E" w:rsidRDefault="00975C5E" w:rsidP="00975C5E">
            <w:pPr>
              <w:spacing w:before="80" w:after="100"/>
              <w:rPr>
                <w:rFonts w:cs="Arial"/>
                <w:sz w:val="22"/>
                <w:szCs w:val="22"/>
              </w:rPr>
            </w:pPr>
            <w:r>
              <w:rPr>
                <w:rFonts w:cs="Arial"/>
                <w:sz w:val="22"/>
                <w:szCs w:val="22"/>
              </w:rPr>
              <w:t>Wird Mitarbeitenden und Ehrenamtlichen die für die Kirchengemeinden mit dem PKW unterwegs sind alle 5 Jahre das PKW - Fahrtraining angeboten?</w:t>
            </w:r>
            <w:r>
              <w:rPr>
                <w:rFonts w:cs="Arial"/>
                <w:sz w:val="22"/>
                <w:szCs w:val="22"/>
              </w:rPr>
              <w:br/>
              <w:t xml:space="preserve">Infos unter Suchbegriff:  </w:t>
            </w:r>
            <w:proofErr w:type="spellStart"/>
            <w:r w:rsidRPr="00736787">
              <w:rPr>
                <w:rFonts w:cs="Arial"/>
                <w:sz w:val="22"/>
                <w:szCs w:val="22"/>
              </w:rPr>
              <w:t>vbg</w:t>
            </w:r>
            <w:proofErr w:type="spellEnd"/>
            <w:r w:rsidRPr="00736787">
              <w:rPr>
                <w:rFonts w:cs="Arial"/>
                <w:sz w:val="22"/>
                <w:szCs w:val="22"/>
              </w:rPr>
              <w:t xml:space="preserve"> </w:t>
            </w:r>
            <w:proofErr w:type="spellStart"/>
            <w:r w:rsidRPr="00736787">
              <w:rPr>
                <w:rFonts w:cs="Arial"/>
                <w:sz w:val="22"/>
                <w:szCs w:val="22"/>
              </w:rPr>
              <w:t>pkw</w:t>
            </w:r>
            <w:proofErr w:type="spellEnd"/>
            <w:r>
              <w:rPr>
                <w:rFonts w:cs="Arial"/>
                <w:sz w:val="22"/>
                <w:szCs w:val="22"/>
              </w:rPr>
              <w:t>-F</w:t>
            </w:r>
            <w:r w:rsidRPr="00736787">
              <w:rPr>
                <w:rFonts w:cs="Arial"/>
                <w:sz w:val="22"/>
                <w:szCs w:val="22"/>
              </w:rPr>
              <w:t>ahrtraining</w:t>
            </w:r>
            <w:r>
              <w:rPr>
                <w:rFonts w:cs="Arial"/>
                <w:sz w:val="22"/>
                <w:szCs w:val="22"/>
              </w:rPr>
              <w:t xml:space="preserve">. </w:t>
            </w:r>
          </w:p>
          <w:p w:rsidR="00975C5E" w:rsidRPr="00975C5E" w:rsidRDefault="00975C5E" w:rsidP="00975C5E">
            <w:pPr>
              <w:rPr>
                <w:rFonts w:cs="Arial"/>
                <w:sz w:val="22"/>
                <w:szCs w:val="22"/>
              </w:rPr>
            </w:pPr>
            <w:r w:rsidRPr="00736787">
              <w:rPr>
                <w:rStyle w:val="Fett"/>
                <w:rFonts w:cs="Arial"/>
                <w:b w:val="0"/>
                <w:color w:val="000000"/>
                <w:sz w:val="18"/>
                <w:szCs w:val="18"/>
              </w:rPr>
              <w:t>Die VBG unterstützt Ihr</w:t>
            </w:r>
            <w:r>
              <w:rPr>
                <w:rStyle w:val="Fett"/>
                <w:rFonts w:cs="Arial"/>
                <w:b w:val="0"/>
                <w:color w:val="000000"/>
                <w:sz w:val="18"/>
                <w:szCs w:val="18"/>
              </w:rPr>
              <w:t xml:space="preserve">e Einrichtung </w:t>
            </w:r>
            <w:r w:rsidRPr="00736787">
              <w:rPr>
                <w:rStyle w:val="Fett"/>
                <w:rFonts w:cs="Arial"/>
                <w:b w:val="0"/>
                <w:color w:val="000000"/>
                <w:sz w:val="18"/>
                <w:szCs w:val="18"/>
              </w:rPr>
              <w:t xml:space="preserve">bei der Durchführung von Pkw-Fahrtrainings mit einem Gutschein im Wert vom 75,00 Euro inklusiver </w:t>
            </w:r>
            <w:proofErr w:type="spellStart"/>
            <w:r>
              <w:rPr>
                <w:rStyle w:val="Fett"/>
                <w:rFonts w:cs="Arial"/>
                <w:b w:val="0"/>
                <w:color w:val="000000"/>
                <w:sz w:val="18"/>
                <w:szCs w:val="18"/>
              </w:rPr>
              <w:t>Mwst.</w:t>
            </w:r>
            <w:proofErr w:type="spellEnd"/>
            <w:r>
              <w:rPr>
                <w:rStyle w:val="Fett"/>
                <w:rFonts w:cs="Arial"/>
                <w:b w:val="0"/>
                <w:color w:val="000000"/>
                <w:sz w:val="18"/>
                <w:szCs w:val="18"/>
              </w:rPr>
              <w:t xml:space="preserve"> pro Teilnehmer. </w:t>
            </w:r>
            <w:r w:rsidRPr="00736787">
              <w:rPr>
                <w:rFonts w:cs="Arial"/>
                <w:sz w:val="22"/>
                <w:szCs w:val="22"/>
              </w:rPr>
              <w:t xml:space="preserve"> </w:t>
            </w:r>
          </w:p>
        </w:tc>
        <w:tc>
          <w:tcPr>
            <w:tcW w:w="992" w:type="dxa"/>
            <w:shd w:val="clear" w:color="auto" w:fill="auto"/>
            <w:tcMar>
              <w:left w:w="108" w:type="dxa"/>
            </w:tcMar>
          </w:tcPr>
          <w:p w:rsidR="00975C5E" w:rsidRDefault="00975C5E" w:rsidP="004227A2">
            <w:pPr>
              <w:spacing w:before="80" w:after="100"/>
              <w:rPr>
                <w:rFonts w:cs="Arial"/>
                <w:sz w:val="22"/>
                <w:szCs w:val="22"/>
              </w:rPr>
            </w:pPr>
          </w:p>
          <w:p w:rsidR="00975C5E" w:rsidRDefault="00975C5E" w:rsidP="004227A2">
            <w:pPr>
              <w:spacing w:before="80" w:after="100"/>
              <w:rPr>
                <w:rFonts w:cs="Arial"/>
                <w:sz w:val="22"/>
                <w:szCs w:val="22"/>
              </w:rPr>
            </w:pPr>
          </w:p>
          <w:p w:rsidR="00975C5E" w:rsidRDefault="00975C5E" w:rsidP="004227A2">
            <w:pPr>
              <w:spacing w:before="80" w:after="100"/>
              <w:rPr>
                <w:rFonts w:cs="Arial"/>
                <w:sz w:val="22"/>
                <w:szCs w:val="22"/>
              </w:rPr>
            </w:pPr>
          </w:p>
        </w:tc>
        <w:tc>
          <w:tcPr>
            <w:tcW w:w="958" w:type="dxa"/>
            <w:shd w:val="clear" w:color="auto" w:fill="auto"/>
            <w:tcMar>
              <w:left w:w="108" w:type="dxa"/>
            </w:tcMar>
          </w:tcPr>
          <w:p w:rsidR="00975C5E" w:rsidRDefault="00975C5E" w:rsidP="004227A2">
            <w:pPr>
              <w:spacing w:before="80" w:after="100"/>
              <w:rPr>
                <w:rFonts w:cs="Arial"/>
                <w:sz w:val="22"/>
                <w:szCs w:val="22"/>
              </w:rPr>
            </w:pPr>
          </w:p>
        </w:tc>
      </w:tr>
      <w:tr w:rsidR="008609EA" w:rsidTr="003D7EB5">
        <w:tc>
          <w:tcPr>
            <w:tcW w:w="567" w:type="dxa"/>
            <w:shd w:val="clear" w:color="auto" w:fill="auto"/>
            <w:tcMar>
              <w:left w:w="108" w:type="dxa"/>
            </w:tcMar>
          </w:tcPr>
          <w:p w:rsidR="008609EA" w:rsidRDefault="008609EA" w:rsidP="004227A2">
            <w:pPr>
              <w:pStyle w:val="Listenabsatz"/>
              <w:numPr>
                <w:ilvl w:val="0"/>
                <w:numId w:val="1"/>
              </w:numPr>
              <w:spacing w:before="80" w:after="100"/>
              <w:rPr>
                <w:rFonts w:cs="Arial"/>
                <w:sz w:val="22"/>
                <w:szCs w:val="22"/>
              </w:rPr>
            </w:pPr>
          </w:p>
        </w:tc>
        <w:tc>
          <w:tcPr>
            <w:tcW w:w="7939" w:type="dxa"/>
            <w:gridSpan w:val="2"/>
            <w:shd w:val="clear" w:color="auto" w:fill="auto"/>
            <w:tcMar>
              <w:left w:w="108" w:type="dxa"/>
            </w:tcMar>
          </w:tcPr>
          <w:p w:rsidR="008609EA" w:rsidRDefault="00686514" w:rsidP="004227A2">
            <w:pPr>
              <w:pBdr>
                <w:top w:val="single" w:sz="4" w:space="1" w:color="00000A"/>
                <w:left w:val="single" w:sz="4" w:space="4" w:color="00000A"/>
                <w:bottom w:val="single" w:sz="4" w:space="1" w:color="00000A"/>
                <w:right w:val="single" w:sz="4" w:space="4" w:color="00000A"/>
              </w:pBdr>
              <w:shd w:val="clear" w:color="auto" w:fill="FDE9D9" w:themeFill="accent6" w:themeFillTint="33"/>
              <w:spacing w:before="80" w:after="100"/>
              <w:ind w:right="-57"/>
              <w:rPr>
                <w:rFonts w:cs="Arial"/>
                <w:b/>
                <w:sz w:val="22"/>
                <w:szCs w:val="22"/>
              </w:rPr>
            </w:pPr>
            <w:r>
              <w:rPr>
                <w:rFonts w:cs="Arial"/>
                <w:b/>
                <w:sz w:val="22"/>
                <w:szCs w:val="22"/>
              </w:rPr>
              <w:t xml:space="preserve">Seminarangebote </w:t>
            </w:r>
            <w:r>
              <w:rPr>
                <w:b/>
                <w:bCs/>
                <w:sz w:val="22"/>
              </w:rPr>
              <w:t>für Mitarbeiter/ Ehrenamtliche bei der Verwaltungsberufsgenossenschaft</w:t>
            </w:r>
          </w:p>
          <w:p w:rsidR="008609EA" w:rsidRDefault="00F10F08" w:rsidP="004227A2">
            <w:pPr>
              <w:spacing w:before="80" w:after="100"/>
              <w:ind w:right="-57"/>
            </w:pPr>
            <w:r w:rsidRPr="00F10F08">
              <w:rPr>
                <w:b/>
                <w:sz w:val="18"/>
                <w:szCs w:val="18"/>
              </w:rPr>
              <w:t>Eingabe Suchmaschine:</w:t>
            </w:r>
            <w:r w:rsidRPr="00F10F08">
              <w:rPr>
                <w:sz w:val="18"/>
                <w:szCs w:val="18"/>
              </w:rPr>
              <w:t xml:space="preserve"> </w:t>
            </w:r>
            <w:r w:rsidR="00BE5ED9">
              <w:rPr>
                <w:sz w:val="18"/>
                <w:szCs w:val="18"/>
              </w:rPr>
              <w:t>„VBG Seminare“, oder „</w:t>
            </w:r>
            <w:r w:rsidRPr="00F10F08">
              <w:rPr>
                <w:sz w:val="18"/>
                <w:szCs w:val="18"/>
              </w:rPr>
              <w:t>VBG Seminare für Kirche und Kirchliche Einrichtungen</w:t>
            </w:r>
            <w:r w:rsidR="00BE5ED9">
              <w:rPr>
                <w:sz w:val="18"/>
                <w:szCs w:val="18"/>
              </w:rPr>
              <w:t>“</w:t>
            </w:r>
            <w:r w:rsidR="00757D56">
              <w:rPr>
                <w:sz w:val="18"/>
                <w:szCs w:val="18"/>
              </w:rPr>
              <w:t>.</w:t>
            </w:r>
            <w:r w:rsidR="004B680B">
              <w:rPr>
                <w:sz w:val="18"/>
                <w:szCs w:val="18"/>
              </w:rPr>
              <w:t xml:space="preserve"> </w:t>
            </w:r>
            <w:r w:rsidR="00686514" w:rsidRPr="00CD6B31">
              <w:rPr>
                <w:rFonts w:cs="Arial"/>
                <w:sz w:val="18"/>
                <w:szCs w:val="18"/>
              </w:rPr>
              <w:t>Die neuen Seminartermine für das Folgej</w:t>
            </w:r>
            <w:r w:rsidR="000B4125">
              <w:rPr>
                <w:rFonts w:cs="Arial"/>
                <w:sz w:val="18"/>
                <w:szCs w:val="18"/>
              </w:rPr>
              <w:t xml:space="preserve">ahr werden i.A. Anfang Oktober </w:t>
            </w:r>
            <w:r w:rsidR="00686514" w:rsidRPr="00CD6B31">
              <w:rPr>
                <w:rFonts w:cs="Arial"/>
                <w:sz w:val="18"/>
                <w:szCs w:val="18"/>
              </w:rPr>
              <w:t>eingestellt. Alle Seminare</w:t>
            </w:r>
            <w:r w:rsidR="00ED50E8">
              <w:rPr>
                <w:rFonts w:cs="Arial"/>
                <w:sz w:val="18"/>
                <w:szCs w:val="18"/>
              </w:rPr>
              <w:t>, Hotelübernachtung und Verpflegung</w:t>
            </w:r>
            <w:r w:rsidR="00686514" w:rsidRPr="00CD6B31">
              <w:rPr>
                <w:rFonts w:cs="Arial"/>
                <w:sz w:val="18"/>
                <w:szCs w:val="18"/>
              </w:rPr>
              <w:t xml:space="preserve"> sind kostenfrei; auch Fahrt</w:t>
            </w:r>
            <w:r w:rsidR="00ED50E8">
              <w:rPr>
                <w:rFonts w:cs="Arial"/>
                <w:sz w:val="18"/>
                <w:szCs w:val="18"/>
              </w:rPr>
              <w:t>-</w:t>
            </w:r>
            <w:r w:rsidR="00686514" w:rsidRPr="00CD6B31">
              <w:rPr>
                <w:rFonts w:cs="Arial"/>
                <w:sz w:val="18"/>
                <w:szCs w:val="18"/>
              </w:rPr>
              <w:t>kosten werden ersetzt.</w:t>
            </w:r>
          </w:p>
          <w:p w:rsidR="008609EA" w:rsidRPr="00CD6B31" w:rsidRDefault="00686514" w:rsidP="004227A2">
            <w:pPr>
              <w:pStyle w:val="mitLuecke"/>
              <w:spacing w:before="80" w:after="100"/>
              <w:ind w:right="-57"/>
              <w:rPr>
                <w:sz w:val="18"/>
                <w:szCs w:val="18"/>
              </w:rPr>
            </w:pPr>
            <w:r w:rsidRPr="00CD6B31">
              <w:rPr>
                <w:sz w:val="18"/>
                <w:szCs w:val="18"/>
              </w:rPr>
              <w:t>Ideal für Hausmeister u. Mesner ist z.B. d</w:t>
            </w:r>
            <w:r w:rsidR="000B4125">
              <w:rPr>
                <w:sz w:val="18"/>
                <w:szCs w:val="18"/>
              </w:rPr>
              <w:t xml:space="preserve">as Seminar „Küster und Mesner“. </w:t>
            </w:r>
            <w:r w:rsidRPr="006C0672">
              <w:rPr>
                <w:color w:val="0000FF"/>
                <w:u w:val="single"/>
              </w:rPr>
              <w:br/>
            </w:r>
            <w:r w:rsidRPr="00CD6B31">
              <w:rPr>
                <w:sz w:val="18"/>
                <w:szCs w:val="18"/>
              </w:rPr>
              <w:t xml:space="preserve">Es geht dabei um Arbeitssicherheit und Gesundheitsschutz innerhalb derer Tätigkeiten und in allen Gebäuden der Gemeinde, wo Personen ein- und ausgehen. </w:t>
            </w:r>
          </w:p>
          <w:p w:rsidR="008609EA" w:rsidRPr="006C0672" w:rsidRDefault="00686514" w:rsidP="004227A2">
            <w:pPr>
              <w:pStyle w:val="mitLuecke"/>
              <w:spacing w:before="80" w:after="100"/>
              <w:ind w:right="-57"/>
            </w:pPr>
            <w:r w:rsidRPr="00CD6B31">
              <w:rPr>
                <w:sz w:val="18"/>
                <w:szCs w:val="18"/>
              </w:rPr>
              <w:t>Auch kann das Seminar für Pfarrsekretärinnen für alle von Nutzen sein und den</w:t>
            </w:r>
            <w:r w:rsidR="000B4125">
              <w:rPr>
                <w:sz w:val="18"/>
                <w:szCs w:val="18"/>
              </w:rPr>
              <w:t xml:space="preserve"> leitenden</w:t>
            </w:r>
            <w:r w:rsidRPr="00CD6B31">
              <w:rPr>
                <w:sz w:val="18"/>
                <w:szCs w:val="18"/>
              </w:rPr>
              <w:t xml:space="preserve"> Pfarrer unterstützen, Strukturen zu Arbeitssic</w:t>
            </w:r>
            <w:r w:rsidR="000B4125">
              <w:rPr>
                <w:sz w:val="18"/>
                <w:szCs w:val="18"/>
              </w:rPr>
              <w:t xml:space="preserve">herheit weiter auszubauen. </w:t>
            </w:r>
          </w:p>
          <w:p w:rsidR="008609EA" w:rsidRDefault="00686514" w:rsidP="004227A2">
            <w:pPr>
              <w:pStyle w:val="mitLuecke"/>
              <w:spacing w:before="80" w:after="100"/>
              <w:ind w:right="-57"/>
              <w:rPr>
                <w:bCs/>
              </w:rPr>
            </w:pPr>
            <w:r w:rsidRPr="00CD6B31">
              <w:rPr>
                <w:b/>
                <w:sz w:val="18"/>
                <w:szCs w:val="18"/>
              </w:rPr>
              <w:t>Für Ihre Anmeldung:</w:t>
            </w:r>
            <w:r w:rsidR="003F167A">
              <w:rPr>
                <w:sz w:val="18"/>
                <w:szCs w:val="18"/>
              </w:rPr>
              <w:t xml:space="preserve">      </w:t>
            </w:r>
            <w:r w:rsidRPr="00CD6B31">
              <w:rPr>
                <w:sz w:val="18"/>
                <w:szCs w:val="18"/>
              </w:rPr>
              <w:t>Mitgliedsnummer A</w:t>
            </w:r>
            <w:r w:rsidR="000B4125">
              <w:rPr>
                <w:sz w:val="18"/>
                <w:szCs w:val="18"/>
              </w:rPr>
              <w:t xml:space="preserve">ngestellte in Kirchengemeinden     </w:t>
            </w:r>
            <w:r w:rsidR="00133144">
              <w:rPr>
                <w:sz w:val="18"/>
                <w:szCs w:val="18"/>
              </w:rPr>
              <w:t xml:space="preserve"> </w:t>
            </w:r>
            <w:r w:rsidRPr="00CD6B31">
              <w:rPr>
                <w:sz w:val="18"/>
                <w:szCs w:val="18"/>
              </w:rPr>
              <w:t xml:space="preserve">84 014 62555  </w:t>
            </w:r>
            <w:r w:rsidRPr="00CD6B31">
              <w:rPr>
                <w:sz w:val="18"/>
                <w:szCs w:val="18"/>
              </w:rPr>
              <w:br/>
            </w:r>
            <w:r w:rsidR="000B4125">
              <w:rPr>
                <w:sz w:val="18"/>
                <w:szCs w:val="18"/>
              </w:rPr>
              <w:t xml:space="preserve">         </w:t>
            </w:r>
            <w:r w:rsidR="003F167A">
              <w:rPr>
                <w:sz w:val="18"/>
                <w:szCs w:val="18"/>
              </w:rPr>
              <w:t xml:space="preserve">                               </w:t>
            </w:r>
            <w:r w:rsidR="000B4125">
              <w:rPr>
                <w:sz w:val="18"/>
                <w:szCs w:val="18"/>
              </w:rPr>
              <w:t xml:space="preserve"> </w:t>
            </w:r>
            <w:r w:rsidRPr="00CD6B31">
              <w:rPr>
                <w:sz w:val="18"/>
                <w:szCs w:val="18"/>
              </w:rPr>
              <w:t xml:space="preserve">Mitgliedsnummer Ehrenamtliche  </w:t>
            </w:r>
            <w:r w:rsidRPr="00CD6B31">
              <w:rPr>
                <w:sz w:val="18"/>
                <w:szCs w:val="18"/>
              </w:rPr>
              <w:tab/>
            </w:r>
            <w:r w:rsidR="000B4125">
              <w:rPr>
                <w:sz w:val="18"/>
                <w:szCs w:val="18"/>
              </w:rPr>
              <w:t xml:space="preserve">                             06 </w:t>
            </w:r>
            <w:r w:rsidRPr="00CD6B31">
              <w:rPr>
                <w:sz w:val="18"/>
                <w:szCs w:val="18"/>
              </w:rPr>
              <w:t xml:space="preserve">208 28530 </w:t>
            </w:r>
            <w:r w:rsidRPr="00CD6B31">
              <w:rPr>
                <w:sz w:val="18"/>
                <w:szCs w:val="18"/>
              </w:rPr>
              <w:br/>
            </w:r>
            <w:r w:rsidR="000B4125">
              <w:rPr>
                <w:sz w:val="18"/>
                <w:szCs w:val="18"/>
              </w:rPr>
              <w:t xml:space="preserve">         </w:t>
            </w:r>
            <w:r w:rsidR="003F167A">
              <w:rPr>
                <w:sz w:val="18"/>
                <w:szCs w:val="18"/>
              </w:rPr>
              <w:t xml:space="preserve">                               </w:t>
            </w:r>
            <w:r w:rsidR="000B4125">
              <w:rPr>
                <w:sz w:val="18"/>
                <w:szCs w:val="18"/>
              </w:rPr>
              <w:t xml:space="preserve"> </w:t>
            </w:r>
            <w:r w:rsidRPr="00CD6B31">
              <w:rPr>
                <w:sz w:val="18"/>
                <w:szCs w:val="18"/>
              </w:rPr>
              <w:t xml:space="preserve">Angestellte diözesaner Einrichtungen  </w:t>
            </w:r>
            <w:r w:rsidRPr="00CD6B31">
              <w:rPr>
                <w:sz w:val="18"/>
                <w:szCs w:val="18"/>
              </w:rPr>
              <w:tab/>
            </w:r>
            <w:r w:rsidR="000B4125">
              <w:rPr>
                <w:sz w:val="18"/>
                <w:szCs w:val="18"/>
              </w:rPr>
              <w:t xml:space="preserve">               84 042 </w:t>
            </w:r>
            <w:r w:rsidRPr="00CD6B31">
              <w:rPr>
                <w:sz w:val="18"/>
                <w:szCs w:val="18"/>
              </w:rPr>
              <w:t>80490</w:t>
            </w:r>
          </w:p>
        </w:tc>
        <w:tc>
          <w:tcPr>
            <w:tcW w:w="992" w:type="dxa"/>
            <w:shd w:val="clear" w:color="auto" w:fill="auto"/>
            <w:tcMar>
              <w:left w:w="108" w:type="dxa"/>
            </w:tcMar>
          </w:tcPr>
          <w:p w:rsidR="008609EA" w:rsidRDefault="008609EA" w:rsidP="004227A2">
            <w:pPr>
              <w:spacing w:before="80" w:after="100"/>
              <w:rPr>
                <w:rFonts w:cs="Arial"/>
                <w:sz w:val="22"/>
                <w:szCs w:val="22"/>
              </w:rPr>
            </w:pPr>
          </w:p>
          <w:p w:rsidR="008609EA" w:rsidRDefault="008609EA" w:rsidP="004227A2">
            <w:pPr>
              <w:spacing w:before="80" w:after="100"/>
              <w:rPr>
                <w:rFonts w:cs="Arial"/>
                <w:sz w:val="22"/>
                <w:szCs w:val="22"/>
              </w:rPr>
            </w:pPr>
          </w:p>
          <w:p w:rsidR="008609EA" w:rsidRDefault="008609EA" w:rsidP="004227A2">
            <w:pPr>
              <w:spacing w:before="80" w:after="100"/>
              <w:rPr>
                <w:rFonts w:cs="Arial"/>
                <w:sz w:val="22"/>
                <w:szCs w:val="22"/>
              </w:rPr>
            </w:pPr>
          </w:p>
          <w:p w:rsidR="008609EA" w:rsidRDefault="008609EA" w:rsidP="004227A2">
            <w:pPr>
              <w:spacing w:before="80" w:after="100"/>
              <w:rPr>
                <w:rFonts w:cs="Arial"/>
                <w:sz w:val="22"/>
                <w:szCs w:val="22"/>
              </w:rPr>
            </w:pPr>
          </w:p>
        </w:tc>
        <w:tc>
          <w:tcPr>
            <w:tcW w:w="958" w:type="dxa"/>
            <w:shd w:val="clear" w:color="auto" w:fill="auto"/>
            <w:tcMar>
              <w:left w:w="108" w:type="dxa"/>
            </w:tcMar>
          </w:tcPr>
          <w:p w:rsidR="008609EA" w:rsidRDefault="008609EA" w:rsidP="004227A2">
            <w:pPr>
              <w:spacing w:before="80" w:after="100"/>
              <w:rPr>
                <w:rFonts w:cs="Arial"/>
                <w:sz w:val="22"/>
                <w:szCs w:val="22"/>
              </w:rPr>
            </w:pPr>
          </w:p>
        </w:tc>
      </w:tr>
    </w:tbl>
    <w:p w:rsidR="009F75D5" w:rsidRDefault="009F75D5" w:rsidP="004227A2">
      <w:pPr>
        <w:spacing w:before="80" w:after="100"/>
        <w:ind w:left="-142" w:right="-144"/>
        <w:rPr>
          <w:rFonts w:cs="Arial"/>
          <w:sz w:val="22"/>
          <w:szCs w:val="22"/>
        </w:rPr>
      </w:pPr>
      <w:r w:rsidRPr="002465B9">
        <w:rPr>
          <w:b/>
          <w:sz w:val="22"/>
          <w:szCs w:val="22"/>
        </w:rPr>
        <w:br/>
      </w:r>
      <w:r w:rsidRPr="00A21CB7">
        <w:rPr>
          <w:sz w:val="22"/>
          <w:szCs w:val="22"/>
        </w:rPr>
        <w:t>Bitte tragen Sie Erledigungen direkt in dieses Protokoll ein</w:t>
      </w:r>
      <w:r>
        <w:rPr>
          <w:sz w:val="22"/>
          <w:szCs w:val="22"/>
        </w:rPr>
        <w:t>.</w:t>
      </w:r>
      <w:r w:rsidR="004227A2">
        <w:rPr>
          <w:sz w:val="22"/>
          <w:szCs w:val="22"/>
        </w:rPr>
        <w:br/>
      </w:r>
      <w:r w:rsidRPr="002465B9">
        <w:rPr>
          <w:rFonts w:cs="Arial"/>
          <w:sz w:val="22"/>
          <w:szCs w:val="22"/>
        </w:rPr>
        <w:t xml:space="preserve">Bitte bewahren Sie ein Exemplar </w:t>
      </w:r>
      <w:r>
        <w:rPr>
          <w:rFonts w:cs="Arial"/>
          <w:sz w:val="22"/>
          <w:szCs w:val="22"/>
        </w:rPr>
        <w:t xml:space="preserve">in Ihren Unterlagen als </w:t>
      </w:r>
      <w:r w:rsidRPr="002465B9">
        <w:rPr>
          <w:rFonts w:cs="Arial"/>
          <w:sz w:val="22"/>
          <w:szCs w:val="22"/>
        </w:rPr>
        <w:t>Nachweis auf.</w:t>
      </w:r>
      <w:r w:rsidRPr="002465B9">
        <w:rPr>
          <w:sz w:val="22"/>
          <w:szCs w:val="22"/>
        </w:rPr>
        <w:t xml:space="preserve"> </w:t>
      </w:r>
      <w:r w:rsidRPr="00A21CB7">
        <w:rPr>
          <w:sz w:val="22"/>
          <w:szCs w:val="22"/>
        </w:rPr>
        <w:t xml:space="preserve"> </w:t>
      </w:r>
      <w:r w:rsidR="004227A2">
        <w:rPr>
          <w:sz w:val="22"/>
          <w:szCs w:val="22"/>
        </w:rPr>
        <w:br/>
      </w:r>
      <w:r>
        <w:rPr>
          <w:rFonts w:cs="Arial"/>
          <w:sz w:val="22"/>
          <w:szCs w:val="22"/>
        </w:rPr>
        <w:t>Bitte Kopien an die MAV weiterleiten.</w:t>
      </w:r>
    </w:p>
    <w:p w:rsidR="009F75D5" w:rsidRPr="002465B9" w:rsidRDefault="009F75D5" w:rsidP="004227A2">
      <w:pPr>
        <w:spacing w:before="80" w:after="100"/>
        <w:ind w:left="-142" w:right="-1134"/>
        <w:rPr>
          <w:sz w:val="22"/>
          <w:szCs w:val="22"/>
        </w:rPr>
      </w:pPr>
      <w:r w:rsidRPr="002E4E86">
        <w:rPr>
          <w:color w:val="FF0000"/>
          <w:sz w:val="22"/>
          <w:szCs w:val="22"/>
        </w:rPr>
        <w:br/>
      </w:r>
      <w:r>
        <w:rPr>
          <w:sz w:val="22"/>
          <w:szCs w:val="22"/>
        </w:rPr>
        <w:br/>
      </w:r>
      <w:r>
        <w:rPr>
          <w:sz w:val="22"/>
          <w:szCs w:val="22"/>
        </w:rPr>
        <w:br/>
      </w:r>
    </w:p>
    <w:p w:rsidR="009F75D5" w:rsidRPr="002465B9" w:rsidRDefault="009F75D5" w:rsidP="004227A2">
      <w:pPr>
        <w:spacing w:before="80" w:after="100"/>
        <w:ind w:left="-142" w:right="-1134"/>
        <w:rPr>
          <w:sz w:val="22"/>
          <w:szCs w:val="22"/>
        </w:rPr>
      </w:pPr>
      <w:r w:rsidRPr="002465B9">
        <w:rPr>
          <w:sz w:val="22"/>
          <w:szCs w:val="22"/>
        </w:rPr>
        <w:t xml:space="preserve">..............................................         </w:t>
      </w:r>
      <w:r w:rsidRPr="002465B9">
        <w:rPr>
          <w:sz w:val="22"/>
          <w:szCs w:val="22"/>
        </w:rPr>
        <w:tab/>
      </w:r>
      <w:r w:rsidRPr="002465B9">
        <w:rPr>
          <w:sz w:val="22"/>
          <w:szCs w:val="22"/>
        </w:rPr>
        <w:tab/>
        <w:t>.............................................................</w:t>
      </w:r>
      <w:r w:rsidRPr="002465B9">
        <w:rPr>
          <w:sz w:val="22"/>
          <w:szCs w:val="22"/>
        </w:rPr>
        <w:tab/>
      </w:r>
    </w:p>
    <w:p w:rsidR="009F75D5" w:rsidRPr="002465B9" w:rsidRDefault="009F75D5" w:rsidP="004227A2">
      <w:pPr>
        <w:pStyle w:val="berschrift8"/>
        <w:tabs>
          <w:tab w:val="left" w:pos="4253"/>
        </w:tabs>
        <w:spacing w:before="80" w:after="100"/>
        <w:ind w:left="-142"/>
        <w:rPr>
          <w:rFonts w:ascii="Arial" w:hAnsi="Arial" w:cs="Arial"/>
          <w:color w:val="000000" w:themeColor="text1"/>
          <w:sz w:val="22"/>
          <w:szCs w:val="22"/>
        </w:rPr>
      </w:pPr>
      <w:r w:rsidRPr="002465B9">
        <w:rPr>
          <w:rFonts w:ascii="Arial" w:hAnsi="Arial" w:cs="Arial"/>
          <w:b/>
          <w:bCs/>
          <w:color w:val="000000" w:themeColor="text1"/>
          <w:sz w:val="22"/>
          <w:szCs w:val="22"/>
        </w:rPr>
        <w:t xml:space="preserve">Datum/Ort            </w:t>
      </w:r>
      <w:r>
        <w:rPr>
          <w:rFonts w:ascii="Arial" w:hAnsi="Arial" w:cs="Arial"/>
          <w:b/>
          <w:bCs/>
          <w:color w:val="000000" w:themeColor="text1"/>
          <w:sz w:val="22"/>
          <w:szCs w:val="22"/>
        </w:rPr>
        <w:tab/>
      </w:r>
      <w:r w:rsidRPr="002465B9">
        <w:rPr>
          <w:rFonts w:ascii="Arial" w:hAnsi="Arial" w:cs="Arial"/>
          <w:b/>
          <w:bCs/>
          <w:color w:val="000000" w:themeColor="text1"/>
          <w:sz w:val="22"/>
          <w:szCs w:val="22"/>
        </w:rPr>
        <w:t xml:space="preserve">Unterschrift des Pfarrers </w:t>
      </w:r>
    </w:p>
    <w:p w:rsidR="009F75D5" w:rsidRDefault="009F75D5" w:rsidP="004227A2">
      <w:pPr>
        <w:spacing w:before="80" w:after="100"/>
        <w:ind w:left="-142" w:right="-144"/>
        <w:rPr>
          <w:rFonts w:cs="Arial"/>
          <w:sz w:val="22"/>
          <w:szCs w:val="22"/>
        </w:rPr>
      </w:pPr>
      <w:r>
        <w:rPr>
          <w:rFonts w:cs="Arial"/>
          <w:sz w:val="22"/>
          <w:szCs w:val="22"/>
        </w:rPr>
        <w:t xml:space="preserve">                                                                  </w:t>
      </w:r>
      <w:r>
        <w:rPr>
          <w:rFonts w:cs="Arial"/>
          <w:sz w:val="22"/>
          <w:szCs w:val="22"/>
        </w:rPr>
        <w:tab/>
      </w:r>
      <w:r w:rsidRPr="002465B9">
        <w:rPr>
          <w:rFonts w:cs="Arial"/>
          <w:sz w:val="22"/>
          <w:szCs w:val="22"/>
        </w:rPr>
        <w:t xml:space="preserve">oder </w:t>
      </w:r>
      <w:r>
        <w:rPr>
          <w:rFonts w:cs="Arial"/>
          <w:sz w:val="22"/>
          <w:szCs w:val="22"/>
        </w:rPr>
        <w:t>des von ihm benannten Mitv</w:t>
      </w:r>
      <w:r w:rsidRPr="002465B9">
        <w:rPr>
          <w:rFonts w:cs="Arial"/>
          <w:sz w:val="22"/>
          <w:szCs w:val="22"/>
        </w:rPr>
        <w:t xml:space="preserve">erantwortlichen </w:t>
      </w:r>
      <w:r>
        <w:rPr>
          <w:rFonts w:cs="Arial"/>
          <w:sz w:val="22"/>
          <w:szCs w:val="22"/>
        </w:rPr>
        <w:br/>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2465B9">
        <w:rPr>
          <w:rFonts w:cs="Arial"/>
          <w:sz w:val="22"/>
          <w:szCs w:val="22"/>
        </w:rPr>
        <w:t>für</w:t>
      </w:r>
      <w:r>
        <w:rPr>
          <w:rFonts w:cs="Arial"/>
          <w:sz w:val="22"/>
          <w:szCs w:val="22"/>
        </w:rPr>
        <w:t xml:space="preserve"> </w:t>
      </w:r>
      <w:r w:rsidRPr="002465B9">
        <w:rPr>
          <w:rFonts w:cs="Arial"/>
          <w:sz w:val="22"/>
          <w:szCs w:val="22"/>
        </w:rPr>
        <w:t>Arbeitssicherheit</w:t>
      </w:r>
    </w:p>
    <w:p w:rsidR="006C0672" w:rsidRDefault="006C0672" w:rsidP="004227A2">
      <w:pPr>
        <w:spacing w:before="80" w:after="100"/>
        <w:ind w:right="-144"/>
        <w:rPr>
          <w:rFonts w:cs="Arial"/>
          <w:sz w:val="22"/>
          <w:szCs w:val="22"/>
        </w:rPr>
      </w:pPr>
    </w:p>
    <w:sectPr w:rsidR="006C0672" w:rsidSect="00BB1EBE">
      <w:footerReference w:type="default" r:id="rId12"/>
      <w:pgSz w:w="11906" w:h="16838"/>
      <w:pgMar w:top="993" w:right="849" w:bottom="993" w:left="1418" w:header="0" w:footer="284"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19A" w:rsidRDefault="007A219A">
      <w:r>
        <w:separator/>
      </w:r>
    </w:p>
  </w:endnote>
  <w:endnote w:type="continuationSeparator" w:id="0">
    <w:p w:rsidR="007A219A" w:rsidRDefault="007A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EA" w:rsidRDefault="00BB1EBE" w:rsidP="00BB1EBE">
    <w:pPr>
      <w:pStyle w:val="Fuzeile"/>
      <w:tabs>
        <w:tab w:val="right" w:pos="9214"/>
      </w:tabs>
      <w:ind w:left="-567"/>
    </w:pPr>
    <w:r w:rsidRPr="00BB1EBE">
      <w:rPr>
        <w:sz w:val="17"/>
        <w:szCs w:val="17"/>
      </w:rPr>
      <w:t xml:space="preserve">Organisatorische Hinweise  / </w:t>
    </w:r>
    <w:r w:rsidRPr="00BB1EBE">
      <w:rPr>
        <w:rFonts w:cs="Arial"/>
        <w:sz w:val="17"/>
        <w:szCs w:val="17"/>
      </w:rPr>
      <w:t xml:space="preserve">Kapitel 04_Gefährdungsbeurteilung / Kirchengemeindeordner    Stand </w:t>
    </w:r>
    <w:r>
      <w:rPr>
        <w:rFonts w:cs="Arial"/>
        <w:sz w:val="17"/>
        <w:szCs w:val="17"/>
      </w:rPr>
      <w:t>1/</w:t>
    </w:r>
    <w:r w:rsidRPr="00BB1EBE">
      <w:rPr>
        <w:rFonts w:cs="Arial"/>
        <w:sz w:val="17"/>
        <w:szCs w:val="17"/>
      </w:rPr>
      <w:t>2019</w:t>
    </w:r>
    <w:r w:rsidRPr="00BB1EBE">
      <w:rPr>
        <w:rFonts w:cs="Arial"/>
        <w:sz w:val="16"/>
        <w:szCs w:val="16"/>
      </w:rPr>
      <w:t xml:space="preserve"> </w:t>
    </w:r>
    <w:r>
      <w:rPr>
        <w:rFonts w:cs="Arial"/>
        <w:sz w:val="16"/>
        <w:szCs w:val="16"/>
      </w:rPr>
      <w:t xml:space="preserve">                     </w:t>
    </w:r>
    <w:r w:rsidR="00686514">
      <w:rPr>
        <w:sz w:val="18"/>
        <w:szCs w:val="18"/>
      </w:rPr>
      <w:t xml:space="preserve">Seite </w:t>
    </w:r>
    <w:r w:rsidR="00686514">
      <w:rPr>
        <w:b/>
        <w:sz w:val="18"/>
        <w:szCs w:val="18"/>
      </w:rPr>
      <w:fldChar w:fldCharType="begin"/>
    </w:r>
    <w:r w:rsidR="00686514">
      <w:instrText>PAGE \* ARABIC</w:instrText>
    </w:r>
    <w:r w:rsidR="00686514">
      <w:fldChar w:fldCharType="separate"/>
    </w:r>
    <w:r w:rsidR="001B4555">
      <w:rPr>
        <w:noProof/>
      </w:rPr>
      <w:t>1</w:t>
    </w:r>
    <w:r w:rsidR="00686514">
      <w:fldChar w:fldCharType="end"/>
    </w:r>
    <w:r w:rsidR="00686514">
      <w:rPr>
        <w:sz w:val="18"/>
        <w:szCs w:val="18"/>
      </w:rPr>
      <w:t xml:space="preserve"> von </w:t>
    </w:r>
    <w:r w:rsidR="00686514">
      <w:rPr>
        <w:b/>
        <w:sz w:val="18"/>
        <w:szCs w:val="18"/>
      </w:rPr>
      <w:fldChar w:fldCharType="begin"/>
    </w:r>
    <w:r w:rsidR="00686514">
      <w:instrText>NUMPAGES \* ARABIC</w:instrText>
    </w:r>
    <w:r w:rsidR="00686514">
      <w:fldChar w:fldCharType="separate"/>
    </w:r>
    <w:r w:rsidR="001B4555">
      <w:rPr>
        <w:noProof/>
      </w:rPr>
      <w:t>5</w:t>
    </w:r>
    <w:r w:rsidR="00686514">
      <w:fldChar w:fldCharType="end"/>
    </w:r>
  </w:p>
  <w:p w:rsidR="008609EA" w:rsidRDefault="008609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19A" w:rsidRDefault="007A219A">
      <w:r>
        <w:separator/>
      </w:r>
    </w:p>
  </w:footnote>
  <w:footnote w:type="continuationSeparator" w:id="0">
    <w:p w:rsidR="007A219A" w:rsidRDefault="007A2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5F1"/>
    <w:multiLevelType w:val="hybridMultilevel"/>
    <w:tmpl w:val="F79E1EAC"/>
    <w:lvl w:ilvl="0" w:tplc="3E083B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F21D37"/>
    <w:multiLevelType w:val="hybridMultilevel"/>
    <w:tmpl w:val="43C8E25E"/>
    <w:lvl w:ilvl="0" w:tplc="FEDE403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8A24F4B"/>
    <w:multiLevelType w:val="multilevel"/>
    <w:tmpl w:val="8804AB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FD65C6F"/>
    <w:multiLevelType w:val="multilevel"/>
    <w:tmpl w:val="909650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94D02DF"/>
    <w:multiLevelType w:val="multilevel"/>
    <w:tmpl w:val="BAE2F362"/>
    <w:lvl w:ilvl="0">
      <w:start w:val="1"/>
      <w:numFmt w:val="decimal"/>
      <w:lvlText w:val="%1."/>
      <w:lvlJc w:val="left"/>
      <w:pPr>
        <w:ind w:left="360" w:hanging="360"/>
      </w:pPr>
      <w:rPr>
        <w:i w:val="0"/>
        <w:sz w:val="22"/>
      </w:r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6EEB7C63"/>
    <w:multiLevelType w:val="hybridMultilevel"/>
    <w:tmpl w:val="7E80919C"/>
    <w:lvl w:ilvl="0" w:tplc="04070003">
      <w:start w:val="1"/>
      <w:numFmt w:val="bullet"/>
      <w:lvlText w:val="o"/>
      <w:lvlJc w:val="left"/>
      <w:pPr>
        <w:tabs>
          <w:tab w:val="num" w:pos="1115"/>
        </w:tabs>
        <w:ind w:left="1115" w:hanging="360"/>
      </w:pPr>
      <w:rPr>
        <w:rFonts w:ascii="Courier New" w:hAnsi="Courier New" w:cs="Courier New" w:hint="default"/>
      </w:rPr>
    </w:lvl>
    <w:lvl w:ilvl="1" w:tplc="04070003" w:tentative="1">
      <w:start w:val="1"/>
      <w:numFmt w:val="bullet"/>
      <w:lvlText w:val="o"/>
      <w:lvlJc w:val="left"/>
      <w:pPr>
        <w:tabs>
          <w:tab w:val="num" w:pos="1835"/>
        </w:tabs>
        <w:ind w:left="1835" w:hanging="360"/>
      </w:pPr>
      <w:rPr>
        <w:rFonts w:ascii="Courier New" w:hAnsi="Courier New" w:cs="Courier New" w:hint="default"/>
      </w:rPr>
    </w:lvl>
    <w:lvl w:ilvl="2" w:tplc="04070005" w:tentative="1">
      <w:start w:val="1"/>
      <w:numFmt w:val="bullet"/>
      <w:lvlText w:val=""/>
      <w:lvlJc w:val="left"/>
      <w:pPr>
        <w:tabs>
          <w:tab w:val="num" w:pos="2555"/>
        </w:tabs>
        <w:ind w:left="2555" w:hanging="360"/>
      </w:pPr>
      <w:rPr>
        <w:rFonts w:ascii="Wingdings" w:hAnsi="Wingdings" w:hint="default"/>
      </w:rPr>
    </w:lvl>
    <w:lvl w:ilvl="3" w:tplc="04070001" w:tentative="1">
      <w:start w:val="1"/>
      <w:numFmt w:val="bullet"/>
      <w:lvlText w:val=""/>
      <w:lvlJc w:val="left"/>
      <w:pPr>
        <w:tabs>
          <w:tab w:val="num" w:pos="3275"/>
        </w:tabs>
        <w:ind w:left="3275" w:hanging="360"/>
      </w:pPr>
      <w:rPr>
        <w:rFonts w:ascii="Symbol" w:hAnsi="Symbol" w:hint="default"/>
      </w:rPr>
    </w:lvl>
    <w:lvl w:ilvl="4" w:tplc="04070003" w:tentative="1">
      <w:start w:val="1"/>
      <w:numFmt w:val="bullet"/>
      <w:lvlText w:val="o"/>
      <w:lvlJc w:val="left"/>
      <w:pPr>
        <w:tabs>
          <w:tab w:val="num" w:pos="3995"/>
        </w:tabs>
        <w:ind w:left="3995" w:hanging="360"/>
      </w:pPr>
      <w:rPr>
        <w:rFonts w:ascii="Courier New" w:hAnsi="Courier New" w:cs="Courier New" w:hint="default"/>
      </w:rPr>
    </w:lvl>
    <w:lvl w:ilvl="5" w:tplc="04070005" w:tentative="1">
      <w:start w:val="1"/>
      <w:numFmt w:val="bullet"/>
      <w:lvlText w:val=""/>
      <w:lvlJc w:val="left"/>
      <w:pPr>
        <w:tabs>
          <w:tab w:val="num" w:pos="4715"/>
        </w:tabs>
        <w:ind w:left="4715" w:hanging="360"/>
      </w:pPr>
      <w:rPr>
        <w:rFonts w:ascii="Wingdings" w:hAnsi="Wingdings" w:hint="default"/>
      </w:rPr>
    </w:lvl>
    <w:lvl w:ilvl="6" w:tplc="04070001" w:tentative="1">
      <w:start w:val="1"/>
      <w:numFmt w:val="bullet"/>
      <w:lvlText w:val=""/>
      <w:lvlJc w:val="left"/>
      <w:pPr>
        <w:tabs>
          <w:tab w:val="num" w:pos="5435"/>
        </w:tabs>
        <w:ind w:left="5435" w:hanging="360"/>
      </w:pPr>
      <w:rPr>
        <w:rFonts w:ascii="Symbol" w:hAnsi="Symbol" w:hint="default"/>
      </w:rPr>
    </w:lvl>
    <w:lvl w:ilvl="7" w:tplc="04070003" w:tentative="1">
      <w:start w:val="1"/>
      <w:numFmt w:val="bullet"/>
      <w:lvlText w:val="o"/>
      <w:lvlJc w:val="left"/>
      <w:pPr>
        <w:tabs>
          <w:tab w:val="num" w:pos="6155"/>
        </w:tabs>
        <w:ind w:left="6155" w:hanging="360"/>
      </w:pPr>
      <w:rPr>
        <w:rFonts w:ascii="Courier New" w:hAnsi="Courier New" w:cs="Courier New" w:hint="default"/>
      </w:rPr>
    </w:lvl>
    <w:lvl w:ilvl="8" w:tplc="04070005" w:tentative="1">
      <w:start w:val="1"/>
      <w:numFmt w:val="bullet"/>
      <w:lvlText w:val=""/>
      <w:lvlJc w:val="left"/>
      <w:pPr>
        <w:tabs>
          <w:tab w:val="num" w:pos="6875"/>
        </w:tabs>
        <w:ind w:left="6875" w:hanging="360"/>
      </w:pPr>
      <w:rPr>
        <w:rFonts w:ascii="Wingdings" w:hAnsi="Wingdings" w:hint="default"/>
      </w:rPr>
    </w:lvl>
  </w:abstractNum>
  <w:abstractNum w:abstractNumId="6">
    <w:nsid w:val="7E1C5A63"/>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EA"/>
    <w:rsid w:val="00012BFE"/>
    <w:rsid w:val="00013FFE"/>
    <w:rsid w:val="000157FB"/>
    <w:rsid w:val="0003189A"/>
    <w:rsid w:val="0007648C"/>
    <w:rsid w:val="000913CE"/>
    <w:rsid w:val="000A71D7"/>
    <w:rsid w:val="000B3356"/>
    <w:rsid w:val="000B4125"/>
    <w:rsid w:val="000E0F4B"/>
    <w:rsid w:val="000F0521"/>
    <w:rsid w:val="00122C08"/>
    <w:rsid w:val="00133144"/>
    <w:rsid w:val="001413F1"/>
    <w:rsid w:val="0014733D"/>
    <w:rsid w:val="00166A4B"/>
    <w:rsid w:val="001818DD"/>
    <w:rsid w:val="001A3BC0"/>
    <w:rsid w:val="001B2E23"/>
    <w:rsid w:val="001B4555"/>
    <w:rsid w:val="001D7E03"/>
    <w:rsid w:val="00210A6C"/>
    <w:rsid w:val="002801CC"/>
    <w:rsid w:val="00280893"/>
    <w:rsid w:val="00296EC1"/>
    <w:rsid w:val="002A1BB9"/>
    <w:rsid w:val="002A330F"/>
    <w:rsid w:val="002B26B3"/>
    <w:rsid w:val="002F0496"/>
    <w:rsid w:val="003232AE"/>
    <w:rsid w:val="00325F10"/>
    <w:rsid w:val="003542E0"/>
    <w:rsid w:val="00383C92"/>
    <w:rsid w:val="003A4F89"/>
    <w:rsid w:val="003A7096"/>
    <w:rsid w:val="003B38B7"/>
    <w:rsid w:val="003C5377"/>
    <w:rsid w:val="003D042D"/>
    <w:rsid w:val="003D5CC6"/>
    <w:rsid w:val="003D7EB5"/>
    <w:rsid w:val="003E50C8"/>
    <w:rsid w:val="003F0F19"/>
    <w:rsid w:val="003F167A"/>
    <w:rsid w:val="003F76CD"/>
    <w:rsid w:val="00404295"/>
    <w:rsid w:val="004227A2"/>
    <w:rsid w:val="004348A3"/>
    <w:rsid w:val="0045036B"/>
    <w:rsid w:val="004573E8"/>
    <w:rsid w:val="004600D0"/>
    <w:rsid w:val="004638B6"/>
    <w:rsid w:val="00467F10"/>
    <w:rsid w:val="00471A37"/>
    <w:rsid w:val="00472BC5"/>
    <w:rsid w:val="004759F0"/>
    <w:rsid w:val="004A715C"/>
    <w:rsid w:val="004B680B"/>
    <w:rsid w:val="004C733F"/>
    <w:rsid w:val="005405E8"/>
    <w:rsid w:val="00546EB1"/>
    <w:rsid w:val="00574CC5"/>
    <w:rsid w:val="00594F3E"/>
    <w:rsid w:val="005A1251"/>
    <w:rsid w:val="005A24F9"/>
    <w:rsid w:val="005E1B1C"/>
    <w:rsid w:val="005E2C32"/>
    <w:rsid w:val="005F467D"/>
    <w:rsid w:val="006001CF"/>
    <w:rsid w:val="0061506D"/>
    <w:rsid w:val="00630821"/>
    <w:rsid w:val="00632BA3"/>
    <w:rsid w:val="006656EF"/>
    <w:rsid w:val="00671CFC"/>
    <w:rsid w:val="00675C51"/>
    <w:rsid w:val="00686514"/>
    <w:rsid w:val="00696424"/>
    <w:rsid w:val="006A3C2E"/>
    <w:rsid w:val="006C0672"/>
    <w:rsid w:val="00700A56"/>
    <w:rsid w:val="00716E3F"/>
    <w:rsid w:val="00736787"/>
    <w:rsid w:val="0074052B"/>
    <w:rsid w:val="00750DB7"/>
    <w:rsid w:val="00757D56"/>
    <w:rsid w:val="007769B3"/>
    <w:rsid w:val="0078297E"/>
    <w:rsid w:val="00785DA3"/>
    <w:rsid w:val="007A219A"/>
    <w:rsid w:val="007D3212"/>
    <w:rsid w:val="007D5999"/>
    <w:rsid w:val="007D5C7F"/>
    <w:rsid w:val="007E03D5"/>
    <w:rsid w:val="007F0DBD"/>
    <w:rsid w:val="00813B42"/>
    <w:rsid w:val="00816351"/>
    <w:rsid w:val="0085327F"/>
    <w:rsid w:val="008609EA"/>
    <w:rsid w:val="00860BEF"/>
    <w:rsid w:val="00864A3D"/>
    <w:rsid w:val="0088747C"/>
    <w:rsid w:val="00895682"/>
    <w:rsid w:val="008C2FF6"/>
    <w:rsid w:val="008F56C8"/>
    <w:rsid w:val="00906701"/>
    <w:rsid w:val="00916037"/>
    <w:rsid w:val="00930479"/>
    <w:rsid w:val="00975C5E"/>
    <w:rsid w:val="00975F2B"/>
    <w:rsid w:val="00985BB9"/>
    <w:rsid w:val="009A1571"/>
    <w:rsid w:val="009B05DF"/>
    <w:rsid w:val="009C4D74"/>
    <w:rsid w:val="009F5EDB"/>
    <w:rsid w:val="009F75D5"/>
    <w:rsid w:val="00A002D1"/>
    <w:rsid w:val="00A10990"/>
    <w:rsid w:val="00A3099D"/>
    <w:rsid w:val="00A41D81"/>
    <w:rsid w:val="00A437D5"/>
    <w:rsid w:val="00A50EDC"/>
    <w:rsid w:val="00A70071"/>
    <w:rsid w:val="00AA184F"/>
    <w:rsid w:val="00AA2BD1"/>
    <w:rsid w:val="00AB70A2"/>
    <w:rsid w:val="00AB729E"/>
    <w:rsid w:val="00AC5F32"/>
    <w:rsid w:val="00AF218F"/>
    <w:rsid w:val="00AF3EF0"/>
    <w:rsid w:val="00B04C1F"/>
    <w:rsid w:val="00B24EC9"/>
    <w:rsid w:val="00B40065"/>
    <w:rsid w:val="00B420F5"/>
    <w:rsid w:val="00B72BC1"/>
    <w:rsid w:val="00B76365"/>
    <w:rsid w:val="00B945E8"/>
    <w:rsid w:val="00BB1EBE"/>
    <w:rsid w:val="00BB4353"/>
    <w:rsid w:val="00BB6530"/>
    <w:rsid w:val="00BC1058"/>
    <w:rsid w:val="00BC2AAE"/>
    <w:rsid w:val="00BC5567"/>
    <w:rsid w:val="00BE05C5"/>
    <w:rsid w:val="00BE29CB"/>
    <w:rsid w:val="00BE5ED9"/>
    <w:rsid w:val="00BF03C8"/>
    <w:rsid w:val="00C0675A"/>
    <w:rsid w:val="00C12969"/>
    <w:rsid w:val="00C40D1D"/>
    <w:rsid w:val="00C63F9A"/>
    <w:rsid w:val="00C833F2"/>
    <w:rsid w:val="00C878AC"/>
    <w:rsid w:val="00C92DC2"/>
    <w:rsid w:val="00C93423"/>
    <w:rsid w:val="00CB3355"/>
    <w:rsid w:val="00CD2043"/>
    <w:rsid w:val="00CD3D38"/>
    <w:rsid w:val="00CD6B31"/>
    <w:rsid w:val="00CE36EA"/>
    <w:rsid w:val="00D041A8"/>
    <w:rsid w:val="00D236BA"/>
    <w:rsid w:val="00D532D4"/>
    <w:rsid w:val="00D8168E"/>
    <w:rsid w:val="00DA1668"/>
    <w:rsid w:val="00DB10B1"/>
    <w:rsid w:val="00DB1D41"/>
    <w:rsid w:val="00DE54F5"/>
    <w:rsid w:val="00DF0B34"/>
    <w:rsid w:val="00E228B4"/>
    <w:rsid w:val="00E30AF0"/>
    <w:rsid w:val="00E506CB"/>
    <w:rsid w:val="00E60E1D"/>
    <w:rsid w:val="00E645AA"/>
    <w:rsid w:val="00E700E1"/>
    <w:rsid w:val="00E70BBC"/>
    <w:rsid w:val="00EA648B"/>
    <w:rsid w:val="00EC51AA"/>
    <w:rsid w:val="00ED50E8"/>
    <w:rsid w:val="00EF5F5A"/>
    <w:rsid w:val="00F10F08"/>
    <w:rsid w:val="00F31C68"/>
    <w:rsid w:val="00F36499"/>
    <w:rsid w:val="00F45731"/>
    <w:rsid w:val="00F55A4E"/>
    <w:rsid w:val="00F65DA4"/>
    <w:rsid w:val="00F66C43"/>
    <w:rsid w:val="00F875CB"/>
    <w:rsid w:val="00F95FF8"/>
    <w:rsid w:val="00FE1882"/>
    <w:rsid w:val="00FF335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25EB"/>
    <w:rPr>
      <w:rFonts w:ascii="Arial" w:hAnsi="Arial"/>
      <w:sz w:val="24"/>
      <w:szCs w:val="24"/>
    </w:rPr>
  </w:style>
  <w:style w:type="paragraph" w:styleId="berschrift1">
    <w:name w:val="heading 1"/>
    <w:basedOn w:val="Standard"/>
    <w:next w:val="Standard"/>
    <w:qFormat/>
    <w:rsid w:val="00A56D95"/>
    <w:pPr>
      <w:keepNext/>
      <w:outlineLvl w:val="0"/>
    </w:pPr>
    <w:rPr>
      <w:rFonts w:ascii="Times New Roman" w:hAnsi="Times New Roman"/>
      <w:b/>
      <w:sz w:val="28"/>
      <w:szCs w:val="20"/>
    </w:rPr>
  </w:style>
  <w:style w:type="paragraph" w:styleId="berschrift8">
    <w:name w:val="heading 8"/>
    <w:basedOn w:val="Standard"/>
    <w:next w:val="Standard"/>
    <w:semiHidden/>
    <w:unhideWhenUsed/>
    <w:qFormat/>
    <w:rsid w:val="005F30B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rfungstextUnterberschrift">
    <w:name w:val="Prüfungstext_Unterüberschrift"/>
    <w:qFormat/>
    <w:rsid w:val="00D96EE5"/>
    <w:rPr>
      <w:rFonts w:ascii="Arial" w:hAnsi="Arial"/>
      <w:sz w:val="24"/>
    </w:rPr>
  </w:style>
  <w:style w:type="character" w:customStyle="1" w:styleId="SprechblasentextZchn">
    <w:name w:val="Sprechblasentext Zchn"/>
    <w:basedOn w:val="Absatz-Standardschriftart"/>
    <w:link w:val="Sprechblasentext"/>
    <w:qFormat/>
    <w:rsid w:val="00EF7E56"/>
    <w:rPr>
      <w:rFonts w:ascii="Tahoma" w:hAnsi="Tahoma" w:cs="Tahoma"/>
      <w:sz w:val="16"/>
      <w:szCs w:val="16"/>
    </w:rPr>
  </w:style>
  <w:style w:type="character" w:customStyle="1" w:styleId="KopfzeileZchn">
    <w:name w:val="Kopfzeile Zchn"/>
    <w:basedOn w:val="Absatz-Standardschriftart"/>
    <w:link w:val="Kopfzeile"/>
    <w:qFormat/>
    <w:rsid w:val="00D075D1"/>
    <w:rPr>
      <w:rFonts w:ascii="Arial" w:hAnsi="Arial"/>
      <w:sz w:val="24"/>
      <w:szCs w:val="24"/>
    </w:rPr>
  </w:style>
  <w:style w:type="character" w:customStyle="1" w:styleId="FuzeileZchn">
    <w:name w:val="Fußzeile Zchn"/>
    <w:basedOn w:val="Absatz-Standardschriftart"/>
    <w:link w:val="Fuzeile"/>
    <w:uiPriority w:val="99"/>
    <w:qFormat/>
    <w:rsid w:val="00A61EE8"/>
    <w:rPr>
      <w:rFonts w:ascii="Arial" w:hAnsi="Arial"/>
      <w:sz w:val="24"/>
      <w:szCs w:val="24"/>
    </w:rPr>
  </w:style>
  <w:style w:type="character" w:customStyle="1" w:styleId="berschrift1Zchn">
    <w:name w:val="Überschrift 1 Zchn"/>
    <w:basedOn w:val="Absatz-Standardschriftart"/>
    <w:qFormat/>
    <w:rsid w:val="00A56D95"/>
    <w:rPr>
      <w:b/>
      <w:sz w:val="28"/>
    </w:rPr>
  </w:style>
  <w:style w:type="character" w:styleId="HTMLZitat">
    <w:name w:val="HTML Cite"/>
    <w:basedOn w:val="Absatz-Standardschriftart"/>
    <w:uiPriority w:val="99"/>
    <w:unhideWhenUsed/>
    <w:qFormat/>
    <w:rsid w:val="00471B46"/>
    <w:rPr>
      <w:i/>
      <w:iCs/>
    </w:rPr>
  </w:style>
  <w:style w:type="character" w:customStyle="1" w:styleId="Betont">
    <w:name w:val="Betont"/>
    <w:basedOn w:val="Absatz-Standardschriftart"/>
    <w:uiPriority w:val="20"/>
    <w:qFormat/>
    <w:rsid w:val="00471B46"/>
    <w:rPr>
      <w:b/>
      <w:bCs/>
      <w:i w:val="0"/>
      <w:iCs w:val="0"/>
    </w:rPr>
  </w:style>
  <w:style w:type="character" w:customStyle="1" w:styleId="st1">
    <w:name w:val="st1"/>
    <w:basedOn w:val="Absatz-Standardschriftart"/>
    <w:qFormat/>
    <w:rsid w:val="00471B46"/>
  </w:style>
  <w:style w:type="character" w:customStyle="1" w:styleId="berschrift8Zchn">
    <w:name w:val="Überschrift 8 Zchn"/>
    <w:basedOn w:val="Absatz-Standardschriftart"/>
    <w:semiHidden/>
    <w:qFormat/>
    <w:rsid w:val="005F30B0"/>
    <w:rPr>
      <w:rFonts w:asciiTheme="majorHAnsi" w:eastAsiaTheme="majorEastAsia" w:hAnsiTheme="majorHAnsi" w:cstheme="majorBidi"/>
      <w:color w:val="404040" w:themeColor="text1" w:themeTint="BF"/>
    </w:rPr>
  </w:style>
  <w:style w:type="character" w:customStyle="1" w:styleId="Textkrper-ZeileneinzugZchn">
    <w:name w:val="Textkörper-Zeileneinzug Zchn"/>
    <w:basedOn w:val="Absatz-Standardschriftart"/>
    <w:qFormat/>
    <w:rsid w:val="005F30B0"/>
    <w:rPr>
      <w:rFonts w:ascii="Arial" w:hAnsi="Arial"/>
    </w:rPr>
  </w:style>
  <w:style w:type="character" w:customStyle="1" w:styleId="Internetlink">
    <w:name w:val="Internetlink"/>
    <w:basedOn w:val="Absatz-Standardschriftart"/>
    <w:rsid w:val="00C96692"/>
    <w:rPr>
      <w:color w:val="0000FF" w:themeColor="hyperlink"/>
      <w:u w:val="single"/>
    </w:rPr>
  </w:style>
  <w:style w:type="character" w:styleId="BesuchterHyperlink">
    <w:name w:val="FollowedHyperlink"/>
    <w:basedOn w:val="Absatz-Standardschriftart"/>
    <w:qFormat/>
    <w:rsid w:val="00E9600E"/>
    <w:rPr>
      <w:color w:val="800080" w:themeColor="followedHyperlink"/>
      <w:u w:val="single"/>
    </w:rPr>
  </w:style>
  <w:style w:type="character" w:customStyle="1" w:styleId="mitLueckeZchn">
    <w:name w:val="mitLuecke Zchn"/>
    <w:basedOn w:val="Absatz-Standardschriftart"/>
    <w:qFormat/>
    <w:rsid w:val="00FF71E9"/>
    <w:rPr>
      <w:rFonts w:ascii="Arial" w:hAnsi="Arial" w:cs="Arial"/>
      <w:sz w:val="22"/>
      <w:szCs w:val="22"/>
    </w:rPr>
  </w:style>
  <w:style w:type="character" w:customStyle="1" w:styleId="TextkrperZchn">
    <w:name w:val="Textkörper Zchn"/>
    <w:basedOn w:val="Absatz-Standardschriftart"/>
    <w:link w:val="Textkrper"/>
    <w:qFormat/>
    <w:rsid w:val="00AB5935"/>
    <w:rPr>
      <w:rFonts w:ascii="Arial" w:hAnsi="Arial"/>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rFonts w:eastAsia="Times New Roman" w:cs="Arial"/>
      <w:b/>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b w:val="0"/>
    </w:rPr>
  </w:style>
  <w:style w:type="character" w:customStyle="1" w:styleId="ListLabel18">
    <w:name w:val="ListLabel 18"/>
    <w:qFormat/>
    <w:rPr>
      <w:rFonts w:eastAsia="Times New Roman" w:cs="Arial"/>
      <w:b/>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i w:val="0"/>
      <w:sz w:val="22"/>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Times New Roman" w:cs="Arial"/>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rsid w:val="00AB5935"/>
    <w:pPr>
      <w:spacing w:after="12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customStyle="1" w:styleId="Prfungstext">
    <w:name w:val="Prüfungstext"/>
    <w:basedOn w:val="Standard"/>
    <w:qFormat/>
    <w:rsid w:val="007D2ECE"/>
    <w:pPr>
      <w:ind w:left="851"/>
      <w:jc w:val="both"/>
    </w:pPr>
  </w:style>
  <w:style w:type="paragraph" w:customStyle="1" w:styleId="PrfungstextNummerierung">
    <w:name w:val="Prüfungstext_Nummerierung"/>
    <w:basedOn w:val="Prfungstext"/>
    <w:qFormat/>
    <w:rsid w:val="00F738A8"/>
    <w:rPr>
      <w:b/>
      <w:sz w:val="28"/>
    </w:rPr>
  </w:style>
  <w:style w:type="paragraph" w:styleId="Sprechblasentext">
    <w:name w:val="Balloon Text"/>
    <w:basedOn w:val="Standard"/>
    <w:link w:val="SprechblasentextZchn"/>
    <w:qFormat/>
    <w:rsid w:val="00EF7E56"/>
    <w:rPr>
      <w:rFonts w:ascii="Tahoma" w:hAnsi="Tahoma" w:cs="Tahoma"/>
      <w:sz w:val="16"/>
      <w:szCs w:val="16"/>
    </w:rPr>
  </w:style>
  <w:style w:type="paragraph" w:styleId="Listenabsatz">
    <w:name w:val="List Paragraph"/>
    <w:basedOn w:val="Standard"/>
    <w:uiPriority w:val="34"/>
    <w:qFormat/>
    <w:rsid w:val="008A324B"/>
    <w:pPr>
      <w:ind w:left="720"/>
      <w:contextualSpacing/>
    </w:pPr>
  </w:style>
  <w:style w:type="paragraph" w:styleId="Kopfzeile">
    <w:name w:val="header"/>
    <w:basedOn w:val="Standard"/>
    <w:link w:val="KopfzeileZchn"/>
    <w:rsid w:val="00D075D1"/>
    <w:pPr>
      <w:tabs>
        <w:tab w:val="center" w:pos="4536"/>
        <w:tab w:val="right" w:pos="9072"/>
      </w:tabs>
    </w:pPr>
  </w:style>
  <w:style w:type="paragraph" w:styleId="Fuzeile">
    <w:name w:val="footer"/>
    <w:basedOn w:val="Standard"/>
    <w:link w:val="FuzeileZchn"/>
    <w:uiPriority w:val="99"/>
    <w:rsid w:val="00A61EE8"/>
    <w:pPr>
      <w:tabs>
        <w:tab w:val="center" w:pos="4536"/>
        <w:tab w:val="right" w:pos="9072"/>
      </w:tabs>
    </w:pPr>
  </w:style>
  <w:style w:type="paragraph" w:customStyle="1" w:styleId="Spalte2">
    <w:name w:val="Spalte2"/>
    <w:basedOn w:val="Standard"/>
    <w:qFormat/>
    <w:rsid w:val="004F1BB6"/>
    <w:rPr>
      <w:szCs w:val="20"/>
    </w:rPr>
  </w:style>
  <w:style w:type="paragraph" w:styleId="Textkrper-Zeileneinzug">
    <w:name w:val="Body Text Indent"/>
    <w:basedOn w:val="Standard"/>
    <w:rsid w:val="005F30B0"/>
    <w:pPr>
      <w:ind w:left="-426"/>
    </w:pPr>
    <w:rPr>
      <w:sz w:val="20"/>
      <w:szCs w:val="20"/>
    </w:rPr>
  </w:style>
  <w:style w:type="paragraph" w:customStyle="1" w:styleId="bodytext">
    <w:name w:val="bodytext"/>
    <w:basedOn w:val="Standard"/>
    <w:qFormat/>
    <w:rsid w:val="000F669C"/>
    <w:pPr>
      <w:spacing w:beforeAutospacing="1" w:afterAutospacing="1"/>
    </w:pPr>
    <w:rPr>
      <w:rFonts w:ascii="Arial Unicode MS" w:eastAsia="Arial Unicode MS" w:hAnsi="Arial Unicode MS" w:cs="Arial Unicode MS"/>
    </w:rPr>
  </w:style>
  <w:style w:type="paragraph" w:customStyle="1" w:styleId="233E5CD5853943F4BD7E8C4B124C0E1D">
    <w:name w:val="233E5CD5853943F4BD7E8C4B124C0E1D"/>
    <w:qFormat/>
    <w:rsid w:val="00C75653"/>
    <w:pPr>
      <w:spacing w:after="200" w:line="276" w:lineRule="auto"/>
    </w:pPr>
    <w:rPr>
      <w:rFonts w:asciiTheme="minorHAnsi" w:eastAsiaTheme="minorEastAsia" w:hAnsiTheme="minorHAnsi" w:cstheme="minorBidi"/>
      <w:sz w:val="22"/>
      <w:szCs w:val="22"/>
    </w:rPr>
  </w:style>
  <w:style w:type="paragraph" w:customStyle="1" w:styleId="GroupWiseView">
    <w:name w:val="GroupWiseView"/>
    <w:qFormat/>
    <w:rsid w:val="008F4968"/>
    <w:pPr>
      <w:widowControl w:val="0"/>
    </w:pPr>
    <w:rPr>
      <w:rFonts w:ascii="Tahoma" w:eastAsiaTheme="minorEastAsia" w:hAnsi="Tahoma" w:cs="Tahoma"/>
      <w:sz w:val="16"/>
      <w:szCs w:val="16"/>
    </w:rPr>
  </w:style>
  <w:style w:type="paragraph" w:customStyle="1" w:styleId="mitLuecke">
    <w:name w:val="mitLuecke"/>
    <w:basedOn w:val="Standard"/>
    <w:qFormat/>
    <w:rsid w:val="00FF71E9"/>
    <w:pPr>
      <w:spacing w:before="60" w:after="80"/>
    </w:pPr>
    <w:rPr>
      <w:rFonts w:cs="Arial"/>
      <w:sz w:val="22"/>
      <w:szCs w:val="22"/>
    </w:rPr>
  </w:style>
  <w:style w:type="paragraph" w:customStyle="1" w:styleId="Listenabsatz1">
    <w:name w:val="Listenabsatz1"/>
    <w:basedOn w:val="Standard"/>
    <w:qFormat/>
    <w:rsid w:val="001E145A"/>
    <w:pPr>
      <w:suppressAutoHyphens/>
      <w:ind w:left="720"/>
      <w:contextualSpacing/>
    </w:pPr>
  </w:style>
  <w:style w:type="paragraph" w:customStyle="1" w:styleId="Default">
    <w:name w:val="Default"/>
    <w:qFormat/>
    <w:rsid w:val="00C97A73"/>
    <w:rPr>
      <w:rFonts w:ascii="Arial" w:hAnsi="Arial" w:cs="Arial"/>
      <w:color w:val="000000"/>
      <w:sz w:val="24"/>
      <w:szCs w:val="24"/>
    </w:rPr>
  </w:style>
  <w:style w:type="paragraph" w:customStyle="1" w:styleId="TabellenInhalt">
    <w:name w:val="Tabellen Inhalt"/>
    <w:basedOn w:val="Standard"/>
    <w:qFormat/>
  </w:style>
  <w:style w:type="paragraph" w:customStyle="1" w:styleId="Tabellenberschrift">
    <w:name w:val="Tabellen Überschrift"/>
    <w:basedOn w:val="TabellenInhalt"/>
    <w:qFormat/>
  </w:style>
  <w:style w:type="table" w:styleId="Tabellenraster">
    <w:name w:val="Table Grid"/>
    <w:basedOn w:val="NormaleTabelle"/>
    <w:rsid w:val="00EF7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6C0672"/>
    <w:rPr>
      <w:color w:val="0000FF" w:themeColor="hyperlink"/>
      <w:u w:val="single"/>
    </w:rPr>
  </w:style>
  <w:style w:type="character" w:styleId="Fett">
    <w:name w:val="Strong"/>
    <w:basedOn w:val="Absatz-Standardschriftart"/>
    <w:uiPriority w:val="22"/>
    <w:qFormat/>
    <w:rsid w:val="007367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25EB"/>
    <w:rPr>
      <w:rFonts w:ascii="Arial" w:hAnsi="Arial"/>
      <w:sz w:val="24"/>
      <w:szCs w:val="24"/>
    </w:rPr>
  </w:style>
  <w:style w:type="paragraph" w:styleId="berschrift1">
    <w:name w:val="heading 1"/>
    <w:basedOn w:val="Standard"/>
    <w:next w:val="Standard"/>
    <w:qFormat/>
    <w:rsid w:val="00A56D95"/>
    <w:pPr>
      <w:keepNext/>
      <w:outlineLvl w:val="0"/>
    </w:pPr>
    <w:rPr>
      <w:rFonts w:ascii="Times New Roman" w:hAnsi="Times New Roman"/>
      <w:b/>
      <w:sz w:val="28"/>
      <w:szCs w:val="20"/>
    </w:rPr>
  </w:style>
  <w:style w:type="paragraph" w:styleId="berschrift8">
    <w:name w:val="heading 8"/>
    <w:basedOn w:val="Standard"/>
    <w:next w:val="Standard"/>
    <w:semiHidden/>
    <w:unhideWhenUsed/>
    <w:qFormat/>
    <w:rsid w:val="005F30B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rfungstextUnterberschrift">
    <w:name w:val="Prüfungstext_Unterüberschrift"/>
    <w:qFormat/>
    <w:rsid w:val="00D96EE5"/>
    <w:rPr>
      <w:rFonts w:ascii="Arial" w:hAnsi="Arial"/>
      <w:sz w:val="24"/>
    </w:rPr>
  </w:style>
  <w:style w:type="character" w:customStyle="1" w:styleId="SprechblasentextZchn">
    <w:name w:val="Sprechblasentext Zchn"/>
    <w:basedOn w:val="Absatz-Standardschriftart"/>
    <w:link w:val="Sprechblasentext"/>
    <w:qFormat/>
    <w:rsid w:val="00EF7E56"/>
    <w:rPr>
      <w:rFonts w:ascii="Tahoma" w:hAnsi="Tahoma" w:cs="Tahoma"/>
      <w:sz w:val="16"/>
      <w:szCs w:val="16"/>
    </w:rPr>
  </w:style>
  <w:style w:type="character" w:customStyle="1" w:styleId="KopfzeileZchn">
    <w:name w:val="Kopfzeile Zchn"/>
    <w:basedOn w:val="Absatz-Standardschriftart"/>
    <w:link w:val="Kopfzeile"/>
    <w:qFormat/>
    <w:rsid w:val="00D075D1"/>
    <w:rPr>
      <w:rFonts w:ascii="Arial" w:hAnsi="Arial"/>
      <w:sz w:val="24"/>
      <w:szCs w:val="24"/>
    </w:rPr>
  </w:style>
  <w:style w:type="character" w:customStyle="1" w:styleId="FuzeileZchn">
    <w:name w:val="Fußzeile Zchn"/>
    <w:basedOn w:val="Absatz-Standardschriftart"/>
    <w:link w:val="Fuzeile"/>
    <w:uiPriority w:val="99"/>
    <w:qFormat/>
    <w:rsid w:val="00A61EE8"/>
    <w:rPr>
      <w:rFonts w:ascii="Arial" w:hAnsi="Arial"/>
      <w:sz w:val="24"/>
      <w:szCs w:val="24"/>
    </w:rPr>
  </w:style>
  <w:style w:type="character" w:customStyle="1" w:styleId="berschrift1Zchn">
    <w:name w:val="Überschrift 1 Zchn"/>
    <w:basedOn w:val="Absatz-Standardschriftart"/>
    <w:qFormat/>
    <w:rsid w:val="00A56D95"/>
    <w:rPr>
      <w:b/>
      <w:sz w:val="28"/>
    </w:rPr>
  </w:style>
  <w:style w:type="character" w:styleId="HTMLZitat">
    <w:name w:val="HTML Cite"/>
    <w:basedOn w:val="Absatz-Standardschriftart"/>
    <w:uiPriority w:val="99"/>
    <w:unhideWhenUsed/>
    <w:qFormat/>
    <w:rsid w:val="00471B46"/>
    <w:rPr>
      <w:i/>
      <w:iCs/>
    </w:rPr>
  </w:style>
  <w:style w:type="character" w:customStyle="1" w:styleId="Betont">
    <w:name w:val="Betont"/>
    <w:basedOn w:val="Absatz-Standardschriftart"/>
    <w:uiPriority w:val="20"/>
    <w:qFormat/>
    <w:rsid w:val="00471B46"/>
    <w:rPr>
      <w:b/>
      <w:bCs/>
      <w:i w:val="0"/>
      <w:iCs w:val="0"/>
    </w:rPr>
  </w:style>
  <w:style w:type="character" w:customStyle="1" w:styleId="st1">
    <w:name w:val="st1"/>
    <w:basedOn w:val="Absatz-Standardschriftart"/>
    <w:qFormat/>
    <w:rsid w:val="00471B46"/>
  </w:style>
  <w:style w:type="character" w:customStyle="1" w:styleId="berschrift8Zchn">
    <w:name w:val="Überschrift 8 Zchn"/>
    <w:basedOn w:val="Absatz-Standardschriftart"/>
    <w:semiHidden/>
    <w:qFormat/>
    <w:rsid w:val="005F30B0"/>
    <w:rPr>
      <w:rFonts w:asciiTheme="majorHAnsi" w:eastAsiaTheme="majorEastAsia" w:hAnsiTheme="majorHAnsi" w:cstheme="majorBidi"/>
      <w:color w:val="404040" w:themeColor="text1" w:themeTint="BF"/>
    </w:rPr>
  </w:style>
  <w:style w:type="character" w:customStyle="1" w:styleId="Textkrper-ZeileneinzugZchn">
    <w:name w:val="Textkörper-Zeileneinzug Zchn"/>
    <w:basedOn w:val="Absatz-Standardschriftart"/>
    <w:qFormat/>
    <w:rsid w:val="005F30B0"/>
    <w:rPr>
      <w:rFonts w:ascii="Arial" w:hAnsi="Arial"/>
    </w:rPr>
  </w:style>
  <w:style w:type="character" w:customStyle="1" w:styleId="Internetlink">
    <w:name w:val="Internetlink"/>
    <w:basedOn w:val="Absatz-Standardschriftart"/>
    <w:rsid w:val="00C96692"/>
    <w:rPr>
      <w:color w:val="0000FF" w:themeColor="hyperlink"/>
      <w:u w:val="single"/>
    </w:rPr>
  </w:style>
  <w:style w:type="character" w:styleId="BesuchterHyperlink">
    <w:name w:val="FollowedHyperlink"/>
    <w:basedOn w:val="Absatz-Standardschriftart"/>
    <w:qFormat/>
    <w:rsid w:val="00E9600E"/>
    <w:rPr>
      <w:color w:val="800080" w:themeColor="followedHyperlink"/>
      <w:u w:val="single"/>
    </w:rPr>
  </w:style>
  <w:style w:type="character" w:customStyle="1" w:styleId="mitLueckeZchn">
    <w:name w:val="mitLuecke Zchn"/>
    <w:basedOn w:val="Absatz-Standardschriftart"/>
    <w:qFormat/>
    <w:rsid w:val="00FF71E9"/>
    <w:rPr>
      <w:rFonts w:ascii="Arial" w:hAnsi="Arial" w:cs="Arial"/>
      <w:sz w:val="22"/>
      <w:szCs w:val="22"/>
    </w:rPr>
  </w:style>
  <w:style w:type="character" w:customStyle="1" w:styleId="TextkrperZchn">
    <w:name w:val="Textkörper Zchn"/>
    <w:basedOn w:val="Absatz-Standardschriftart"/>
    <w:link w:val="Textkrper"/>
    <w:qFormat/>
    <w:rsid w:val="00AB5935"/>
    <w:rPr>
      <w:rFonts w:ascii="Arial" w:hAnsi="Arial"/>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rFonts w:eastAsia="Times New Roman" w:cs="Arial"/>
      <w:b/>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b w:val="0"/>
    </w:rPr>
  </w:style>
  <w:style w:type="character" w:customStyle="1" w:styleId="ListLabel18">
    <w:name w:val="ListLabel 18"/>
    <w:qFormat/>
    <w:rPr>
      <w:rFonts w:eastAsia="Times New Roman" w:cs="Arial"/>
      <w:b/>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i w:val="0"/>
      <w:sz w:val="22"/>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Times New Roman" w:cs="Arial"/>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rsid w:val="00AB5935"/>
    <w:pPr>
      <w:spacing w:after="12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customStyle="1" w:styleId="Prfungstext">
    <w:name w:val="Prüfungstext"/>
    <w:basedOn w:val="Standard"/>
    <w:qFormat/>
    <w:rsid w:val="007D2ECE"/>
    <w:pPr>
      <w:ind w:left="851"/>
      <w:jc w:val="both"/>
    </w:pPr>
  </w:style>
  <w:style w:type="paragraph" w:customStyle="1" w:styleId="PrfungstextNummerierung">
    <w:name w:val="Prüfungstext_Nummerierung"/>
    <w:basedOn w:val="Prfungstext"/>
    <w:qFormat/>
    <w:rsid w:val="00F738A8"/>
    <w:rPr>
      <w:b/>
      <w:sz w:val="28"/>
    </w:rPr>
  </w:style>
  <w:style w:type="paragraph" w:styleId="Sprechblasentext">
    <w:name w:val="Balloon Text"/>
    <w:basedOn w:val="Standard"/>
    <w:link w:val="SprechblasentextZchn"/>
    <w:qFormat/>
    <w:rsid w:val="00EF7E56"/>
    <w:rPr>
      <w:rFonts w:ascii="Tahoma" w:hAnsi="Tahoma" w:cs="Tahoma"/>
      <w:sz w:val="16"/>
      <w:szCs w:val="16"/>
    </w:rPr>
  </w:style>
  <w:style w:type="paragraph" w:styleId="Listenabsatz">
    <w:name w:val="List Paragraph"/>
    <w:basedOn w:val="Standard"/>
    <w:uiPriority w:val="34"/>
    <w:qFormat/>
    <w:rsid w:val="008A324B"/>
    <w:pPr>
      <w:ind w:left="720"/>
      <w:contextualSpacing/>
    </w:pPr>
  </w:style>
  <w:style w:type="paragraph" w:styleId="Kopfzeile">
    <w:name w:val="header"/>
    <w:basedOn w:val="Standard"/>
    <w:link w:val="KopfzeileZchn"/>
    <w:rsid w:val="00D075D1"/>
    <w:pPr>
      <w:tabs>
        <w:tab w:val="center" w:pos="4536"/>
        <w:tab w:val="right" w:pos="9072"/>
      </w:tabs>
    </w:pPr>
  </w:style>
  <w:style w:type="paragraph" w:styleId="Fuzeile">
    <w:name w:val="footer"/>
    <w:basedOn w:val="Standard"/>
    <w:link w:val="FuzeileZchn"/>
    <w:uiPriority w:val="99"/>
    <w:rsid w:val="00A61EE8"/>
    <w:pPr>
      <w:tabs>
        <w:tab w:val="center" w:pos="4536"/>
        <w:tab w:val="right" w:pos="9072"/>
      </w:tabs>
    </w:pPr>
  </w:style>
  <w:style w:type="paragraph" w:customStyle="1" w:styleId="Spalte2">
    <w:name w:val="Spalte2"/>
    <w:basedOn w:val="Standard"/>
    <w:qFormat/>
    <w:rsid w:val="004F1BB6"/>
    <w:rPr>
      <w:szCs w:val="20"/>
    </w:rPr>
  </w:style>
  <w:style w:type="paragraph" w:styleId="Textkrper-Zeileneinzug">
    <w:name w:val="Body Text Indent"/>
    <w:basedOn w:val="Standard"/>
    <w:rsid w:val="005F30B0"/>
    <w:pPr>
      <w:ind w:left="-426"/>
    </w:pPr>
    <w:rPr>
      <w:sz w:val="20"/>
      <w:szCs w:val="20"/>
    </w:rPr>
  </w:style>
  <w:style w:type="paragraph" w:customStyle="1" w:styleId="bodytext">
    <w:name w:val="bodytext"/>
    <w:basedOn w:val="Standard"/>
    <w:qFormat/>
    <w:rsid w:val="000F669C"/>
    <w:pPr>
      <w:spacing w:beforeAutospacing="1" w:afterAutospacing="1"/>
    </w:pPr>
    <w:rPr>
      <w:rFonts w:ascii="Arial Unicode MS" w:eastAsia="Arial Unicode MS" w:hAnsi="Arial Unicode MS" w:cs="Arial Unicode MS"/>
    </w:rPr>
  </w:style>
  <w:style w:type="paragraph" w:customStyle="1" w:styleId="233E5CD5853943F4BD7E8C4B124C0E1D">
    <w:name w:val="233E5CD5853943F4BD7E8C4B124C0E1D"/>
    <w:qFormat/>
    <w:rsid w:val="00C75653"/>
    <w:pPr>
      <w:spacing w:after="200" w:line="276" w:lineRule="auto"/>
    </w:pPr>
    <w:rPr>
      <w:rFonts w:asciiTheme="minorHAnsi" w:eastAsiaTheme="minorEastAsia" w:hAnsiTheme="minorHAnsi" w:cstheme="minorBidi"/>
      <w:sz w:val="22"/>
      <w:szCs w:val="22"/>
    </w:rPr>
  </w:style>
  <w:style w:type="paragraph" w:customStyle="1" w:styleId="GroupWiseView">
    <w:name w:val="GroupWiseView"/>
    <w:qFormat/>
    <w:rsid w:val="008F4968"/>
    <w:pPr>
      <w:widowControl w:val="0"/>
    </w:pPr>
    <w:rPr>
      <w:rFonts w:ascii="Tahoma" w:eastAsiaTheme="minorEastAsia" w:hAnsi="Tahoma" w:cs="Tahoma"/>
      <w:sz w:val="16"/>
      <w:szCs w:val="16"/>
    </w:rPr>
  </w:style>
  <w:style w:type="paragraph" w:customStyle="1" w:styleId="mitLuecke">
    <w:name w:val="mitLuecke"/>
    <w:basedOn w:val="Standard"/>
    <w:qFormat/>
    <w:rsid w:val="00FF71E9"/>
    <w:pPr>
      <w:spacing w:before="60" w:after="80"/>
    </w:pPr>
    <w:rPr>
      <w:rFonts w:cs="Arial"/>
      <w:sz w:val="22"/>
      <w:szCs w:val="22"/>
    </w:rPr>
  </w:style>
  <w:style w:type="paragraph" w:customStyle="1" w:styleId="Listenabsatz1">
    <w:name w:val="Listenabsatz1"/>
    <w:basedOn w:val="Standard"/>
    <w:qFormat/>
    <w:rsid w:val="001E145A"/>
    <w:pPr>
      <w:suppressAutoHyphens/>
      <w:ind w:left="720"/>
      <w:contextualSpacing/>
    </w:pPr>
  </w:style>
  <w:style w:type="paragraph" w:customStyle="1" w:styleId="Default">
    <w:name w:val="Default"/>
    <w:qFormat/>
    <w:rsid w:val="00C97A73"/>
    <w:rPr>
      <w:rFonts w:ascii="Arial" w:hAnsi="Arial" w:cs="Arial"/>
      <w:color w:val="000000"/>
      <w:sz w:val="24"/>
      <w:szCs w:val="24"/>
    </w:rPr>
  </w:style>
  <w:style w:type="paragraph" w:customStyle="1" w:styleId="TabellenInhalt">
    <w:name w:val="Tabellen Inhalt"/>
    <w:basedOn w:val="Standard"/>
    <w:qFormat/>
  </w:style>
  <w:style w:type="paragraph" w:customStyle="1" w:styleId="Tabellenberschrift">
    <w:name w:val="Tabellen Überschrift"/>
    <w:basedOn w:val="TabellenInhalt"/>
    <w:qFormat/>
  </w:style>
  <w:style w:type="table" w:styleId="Tabellenraster">
    <w:name w:val="Table Grid"/>
    <w:basedOn w:val="NormaleTabelle"/>
    <w:rsid w:val="00EF7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6C0672"/>
    <w:rPr>
      <w:color w:val="0000FF" w:themeColor="hyperlink"/>
      <w:u w:val="single"/>
    </w:rPr>
  </w:style>
  <w:style w:type="character" w:styleId="Fett">
    <w:name w:val="Strong"/>
    <w:basedOn w:val="Absatz-Standardschriftart"/>
    <w:uiPriority w:val="22"/>
    <w:qFormat/>
    <w:rsid w:val="007367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95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45F00-029B-4860-9C31-DEA8114A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F03DD9B5.dotm</Template>
  <TotalTime>0</TotalTime>
  <Pages>5</Pages>
  <Words>1685</Words>
  <Characters>10620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Standard-Vorlage für Office 2010</vt:lpstr>
    </vt:vector>
  </TitlesOfParts>
  <Company>Bischöfliches Ordinariat</Company>
  <LinksUpToDate>false</LinksUpToDate>
  <CharactersWithSpaces>12281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 für Office 2010</dc:title>
  <dc:creator>Roswitha Milla</dc:creator>
  <cp:lastModifiedBy>Sven Merlo</cp:lastModifiedBy>
  <cp:revision>2</cp:revision>
  <cp:lastPrinted>2019-02-05T14:52:00Z</cp:lastPrinted>
  <dcterms:created xsi:type="dcterms:W3CDTF">2019-05-09T05:57:00Z</dcterms:created>
  <dcterms:modified xsi:type="dcterms:W3CDTF">2019-05-09T05:57:00Z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Bischöfliches Ordinariat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Status">
    <vt:lpwstr>offen</vt:lpwstr>
  </property>
</Properties>
</file>